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B84" w:rsidRDefault="00241DEB">
      <w:pPr>
        <w:spacing w:line="480" w:lineRule="exact"/>
        <w:rPr>
          <w:sz w:val="28"/>
          <w:szCs w:val="28"/>
        </w:rPr>
      </w:pPr>
      <w:r>
        <w:rPr>
          <w:rFonts w:hint="eastAsia"/>
          <w:sz w:val="28"/>
          <w:szCs w:val="28"/>
        </w:rPr>
        <w:t>附件</w:t>
      </w:r>
      <w:r>
        <w:rPr>
          <w:sz w:val="28"/>
          <w:szCs w:val="28"/>
        </w:rPr>
        <w:t>4</w:t>
      </w:r>
      <w:r>
        <w:rPr>
          <w:rFonts w:hint="eastAsia"/>
          <w:sz w:val="28"/>
          <w:szCs w:val="28"/>
        </w:rPr>
        <w:t>：</w:t>
      </w:r>
    </w:p>
    <w:p w:rsidR="004D1B84" w:rsidRDefault="00241DEB">
      <w:pPr>
        <w:pStyle w:val="3"/>
        <w:spacing w:line="480" w:lineRule="auto"/>
        <w:rPr>
          <w:rFonts w:eastAsia="宋体"/>
        </w:rPr>
      </w:pPr>
      <w:bookmarkStart w:id="0" w:name="_第八届大学生研究性学习和创新性实验计划项目申__报__表"/>
      <w:bookmarkEnd w:id="0"/>
      <w:r>
        <w:rPr>
          <w:rFonts w:hint="eastAsia"/>
        </w:rPr>
        <w:t>第十一届大学生研究性学习和创新性实验计划项目申</w:t>
      </w:r>
      <w:r>
        <w:t xml:space="preserve">  </w:t>
      </w:r>
      <w:r>
        <w:rPr>
          <w:rFonts w:hint="eastAsia"/>
        </w:rPr>
        <w:t>报</w:t>
      </w:r>
      <w:r>
        <w:t xml:space="preserve">  </w:t>
      </w:r>
      <w:r>
        <w:rPr>
          <w:rFonts w:hint="eastAsia"/>
        </w:rPr>
        <w:t>表</w:t>
      </w:r>
    </w:p>
    <w:p w:rsidR="004D1B84" w:rsidRDefault="004D1B84"/>
    <w:tbl>
      <w:tblPr>
        <w:tblStyle w:val="afe"/>
        <w:tblW w:w="9854" w:type="dxa"/>
        <w:tblLayout w:type="fixed"/>
        <w:tblLook w:val="04A0" w:firstRow="1" w:lastRow="0" w:firstColumn="1" w:lastColumn="0" w:noHBand="0" w:noVBand="1"/>
      </w:tblPr>
      <w:tblGrid>
        <w:gridCol w:w="4503"/>
        <w:gridCol w:w="5351"/>
      </w:tblGrid>
      <w:tr w:rsidR="004D1B84">
        <w:trPr>
          <w:trHeight w:val="90"/>
        </w:trPr>
        <w:tc>
          <w:tcPr>
            <w:tcW w:w="4503" w:type="dxa"/>
          </w:tcPr>
          <w:p w:rsidR="004D1B84" w:rsidRDefault="00241DEB">
            <w:r>
              <w:rPr>
                <w:rFonts w:hint="eastAsia"/>
              </w:rPr>
              <w:t>项目名称</w:t>
            </w:r>
          </w:p>
        </w:tc>
        <w:tc>
          <w:tcPr>
            <w:tcW w:w="5351" w:type="dxa"/>
          </w:tcPr>
          <w:p w:rsidR="004D1B84" w:rsidRDefault="00241DEB">
            <w:pPr>
              <w:widowControl/>
              <w:spacing w:beforeLines="50" w:before="120" w:line="360" w:lineRule="auto"/>
              <w:jc w:val="left"/>
              <w:rPr>
                <w:b/>
                <w:sz w:val="28"/>
                <w:szCs w:val="28"/>
              </w:rPr>
            </w:pPr>
            <w:r>
              <w:rPr>
                <w:rFonts w:ascii="仿宋" w:eastAsia="仿宋" w:hAnsi="仿宋" w:cs="仿宋" w:hint="eastAsia"/>
                <w:b/>
                <w:sz w:val="28"/>
                <w:szCs w:val="28"/>
              </w:rPr>
              <w:t>我国城乡结合部拆迁居民创业活动的调查与分析——以湖南长沙、浏阳、宁乡为例</w:t>
            </w:r>
            <w:r>
              <w:rPr>
                <w:rFonts w:ascii="宋体" w:eastAsia="宋体" w:hAnsi="宋体" w:cs="宋体" w:hint="eastAsia"/>
                <w:b/>
                <w:sz w:val="28"/>
                <w:szCs w:val="28"/>
              </w:rPr>
              <w:t> </w:t>
            </w:r>
          </w:p>
        </w:tc>
      </w:tr>
      <w:tr w:rsidR="004D1B84">
        <w:tc>
          <w:tcPr>
            <w:tcW w:w="4503" w:type="dxa"/>
          </w:tcPr>
          <w:p w:rsidR="004D1B84" w:rsidRDefault="00241DEB">
            <w:r>
              <w:rPr>
                <w:rFonts w:hint="eastAsia"/>
              </w:rPr>
              <w:t>项目类别</w:t>
            </w:r>
          </w:p>
        </w:tc>
        <w:tc>
          <w:tcPr>
            <w:tcW w:w="5351" w:type="dxa"/>
          </w:tcPr>
          <w:p w:rsidR="004D1B84" w:rsidRDefault="00241DEB">
            <w:r>
              <w:rPr>
                <w:rFonts w:hint="eastAsia"/>
              </w:rPr>
              <w:t>创新训练项目</w:t>
            </w:r>
            <w:r>
              <w:rPr>
                <w:rFonts w:ascii="Arial" w:hAnsi="Arial" w:cs="Arial"/>
              </w:rPr>
              <w:t>√</w:t>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创业训练项目</w:t>
            </w:r>
            <w:r>
              <w:rPr>
                <w:rFonts w:eastAsia="楷体_GB2312"/>
                <w:sz w:val="44"/>
                <w:szCs w:val="44"/>
              </w:rPr>
              <w:t xml:space="preserve">□ </w:t>
            </w:r>
          </w:p>
        </w:tc>
      </w:tr>
      <w:tr w:rsidR="004D1B84">
        <w:tc>
          <w:tcPr>
            <w:tcW w:w="4503" w:type="dxa"/>
          </w:tcPr>
          <w:p w:rsidR="004D1B84" w:rsidRDefault="00241DEB">
            <w:r>
              <w:rPr>
                <w:rFonts w:hint="eastAsia"/>
              </w:rPr>
              <w:t>项目科类</w:t>
            </w:r>
          </w:p>
        </w:tc>
        <w:tc>
          <w:tcPr>
            <w:tcW w:w="5351" w:type="dxa"/>
          </w:tcPr>
          <w:p w:rsidR="004D1B84" w:rsidRDefault="00241DEB">
            <w:r>
              <w:rPr>
                <w:rFonts w:hint="eastAsia"/>
              </w:rPr>
              <w:t>文科类</w:t>
            </w:r>
            <w:r>
              <w:rPr>
                <w:rFonts w:ascii="Arial" w:hAnsi="Arial" w:cs="Arial"/>
              </w:rPr>
              <w:t>√</w:t>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理科类</w:t>
            </w:r>
            <w:r>
              <w:rPr>
                <w:rFonts w:eastAsia="楷体_GB2312"/>
                <w:sz w:val="44"/>
                <w:szCs w:val="44"/>
              </w:rPr>
              <w:t xml:space="preserve">□ </w:t>
            </w:r>
          </w:p>
        </w:tc>
      </w:tr>
      <w:tr w:rsidR="004D1B84">
        <w:trPr>
          <w:trHeight w:val="1026"/>
        </w:trPr>
        <w:tc>
          <w:tcPr>
            <w:tcW w:w="4503" w:type="dxa"/>
          </w:tcPr>
          <w:p w:rsidR="004D1B84" w:rsidRDefault="00241DEB">
            <w:r>
              <w:rPr>
                <w:rFonts w:hint="eastAsia"/>
              </w:rPr>
              <w:t>项目级别</w:t>
            </w:r>
          </w:p>
        </w:tc>
        <w:tc>
          <w:tcPr>
            <w:tcW w:w="5351" w:type="dxa"/>
          </w:tcPr>
          <w:p w:rsidR="004D1B84" w:rsidRDefault="00241DEB">
            <w:pPr>
              <w:rPr>
                <w:rFonts w:eastAsia="楷体_GB2312"/>
                <w:sz w:val="44"/>
                <w:szCs w:val="44"/>
              </w:rPr>
            </w:pPr>
            <w:r>
              <w:rPr>
                <w:rFonts w:hint="eastAsia"/>
              </w:rPr>
              <w:t>省部级</w:t>
            </w:r>
            <w:r>
              <w:rPr>
                <w:rFonts w:ascii="Arial" w:hAnsi="Arial" w:cs="Arial"/>
              </w:rPr>
              <w:t>√</w:t>
            </w:r>
            <w:r>
              <w:rPr>
                <w:rFonts w:eastAsia="楷体_GB2312"/>
                <w:sz w:val="44"/>
                <w:szCs w:val="44"/>
              </w:rPr>
              <w:t xml:space="preserve">□ </w:t>
            </w:r>
            <w:r>
              <w:rPr>
                <w:rFonts w:ascii="微软雅黑" w:hAnsi="微软雅黑" w:cs="微软雅黑" w:hint="eastAsia"/>
              </w:rPr>
              <w:t>，如省部级淘汰是否申请转校级</w:t>
            </w:r>
            <w:r>
              <w:rPr>
                <w:rFonts w:ascii="Arial" w:hAnsi="Arial" w:cs="Arial"/>
              </w:rPr>
              <w:t>√</w:t>
            </w:r>
            <w:r>
              <w:rPr>
                <w:rFonts w:eastAsia="楷体_GB2312"/>
                <w:sz w:val="44"/>
                <w:szCs w:val="44"/>
              </w:rPr>
              <w:t xml:space="preserve">□ </w:t>
            </w:r>
          </w:p>
          <w:p w:rsidR="004D1B84" w:rsidRDefault="00241DEB">
            <w:pPr>
              <w:rPr>
                <w:rFonts w:eastAsia="楷体_GB2312"/>
                <w:sz w:val="44"/>
                <w:szCs w:val="44"/>
              </w:rPr>
            </w:pPr>
            <w:r>
              <w:rPr>
                <w:rFonts w:ascii="微软雅黑" w:hAnsi="微软雅黑" w:cs="微软雅黑" w:hint="eastAsia"/>
              </w:rPr>
              <w:t>校级</w:t>
            </w:r>
            <w:r>
              <w:rPr>
                <w:rFonts w:eastAsia="楷体_GB2312"/>
                <w:sz w:val="44"/>
                <w:szCs w:val="44"/>
              </w:rPr>
              <w:t xml:space="preserve">□ </w:t>
            </w:r>
          </w:p>
        </w:tc>
      </w:tr>
      <w:tr w:rsidR="004D1B84">
        <w:tc>
          <w:tcPr>
            <w:tcW w:w="4503" w:type="dxa"/>
          </w:tcPr>
          <w:p w:rsidR="004D1B84" w:rsidRDefault="00241DEB">
            <w:r>
              <w:rPr>
                <w:rFonts w:hint="eastAsia"/>
              </w:rPr>
              <w:t>项目主持人</w:t>
            </w:r>
          </w:p>
        </w:tc>
        <w:tc>
          <w:tcPr>
            <w:tcW w:w="5351" w:type="dxa"/>
          </w:tcPr>
          <w:p w:rsidR="004D1B84" w:rsidRDefault="00241DEB">
            <w:pPr>
              <w:spacing w:line="360" w:lineRule="auto"/>
              <w:jc w:val="center"/>
              <w:rPr>
                <w:rFonts w:ascii="仿宋" w:eastAsia="仿宋" w:hAnsi="仿宋" w:cs="仿宋"/>
                <w:sz w:val="24"/>
                <w:szCs w:val="24"/>
              </w:rPr>
            </w:pPr>
            <w:r>
              <w:rPr>
                <w:rFonts w:ascii="仿宋" w:eastAsia="仿宋" w:hAnsi="仿宋" w:cs="仿宋" w:hint="eastAsia"/>
                <w:sz w:val="24"/>
                <w:szCs w:val="24"/>
              </w:rPr>
              <w:t>易清华</w:t>
            </w:r>
          </w:p>
        </w:tc>
      </w:tr>
      <w:tr w:rsidR="004D1B84">
        <w:tc>
          <w:tcPr>
            <w:tcW w:w="4503" w:type="dxa"/>
          </w:tcPr>
          <w:p w:rsidR="004D1B84" w:rsidRDefault="00241DEB">
            <w:r>
              <w:rPr>
                <w:rFonts w:hint="eastAsia"/>
              </w:rPr>
              <w:t>学生所在学院</w:t>
            </w:r>
          </w:p>
        </w:tc>
        <w:tc>
          <w:tcPr>
            <w:tcW w:w="5351" w:type="dxa"/>
          </w:tcPr>
          <w:p w:rsidR="004D1B84" w:rsidRDefault="00241DEB">
            <w:pPr>
              <w:spacing w:line="360" w:lineRule="auto"/>
              <w:jc w:val="center"/>
              <w:rPr>
                <w:rFonts w:ascii="仿宋" w:eastAsia="仿宋" w:hAnsi="仿宋" w:cs="仿宋"/>
                <w:sz w:val="24"/>
                <w:szCs w:val="24"/>
              </w:rPr>
            </w:pPr>
            <w:r>
              <w:rPr>
                <w:rFonts w:ascii="仿宋" w:eastAsia="仿宋" w:hAnsi="仿宋" w:cs="仿宋" w:hint="eastAsia"/>
                <w:sz w:val="24"/>
                <w:szCs w:val="24"/>
              </w:rPr>
              <w:t>商学院</w:t>
            </w:r>
          </w:p>
        </w:tc>
      </w:tr>
      <w:tr w:rsidR="004D1B84">
        <w:tc>
          <w:tcPr>
            <w:tcW w:w="4503" w:type="dxa"/>
          </w:tcPr>
          <w:p w:rsidR="004D1B84" w:rsidRDefault="00241DEB">
            <w:r>
              <w:rPr>
                <w:rFonts w:hint="eastAsia"/>
              </w:rPr>
              <w:t>专业班级</w:t>
            </w:r>
          </w:p>
        </w:tc>
        <w:tc>
          <w:tcPr>
            <w:tcW w:w="5351" w:type="dxa"/>
          </w:tcPr>
          <w:p w:rsidR="004D1B84" w:rsidRDefault="00241DEB">
            <w:pPr>
              <w:spacing w:line="360" w:lineRule="auto"/>
              <w:jc w:val="center"/>
              <w:rPr>
                <w:rFonts w:ascii="仿宋" w:eastAsia="仿宋" w:hAnsi="仿宋" w:cs="仿宋"/>
                <w:sz w:val="24"/>
                <w:szCs w:val="24"/>
              </w:rPr>
            </w:pPr>
            <w:r>
              <w:rPr>
                <w:rFonts w:ascii="仿宋" w:eastAsia="仿宋" w:hAnsi="仿宋" w:cs="仿宋" w:hint="eastAsia"/>
                <w:sz w:val="24"/>
                <w:szCs w:val="24"/>
              </w:rPr>
              <w:t>工商管理一班</w:t>
            </w:r>
          </w:p>
        </w:tc>
      </w:tr>
      <w:tr w:rsidR="004D1B84">
        <w:tc>
          <w:tcPr>
            <w:tcW w:w="4503" w:type="dxa"/>
          </w:tcPr>
          <w:p w:rsidR="004D1B84" w:rsidRDefault="004D1B84">
            <w:bookmarkStart w:id="1" w:name="_GoBack"/>
            <w:bookmarkEnd w:id="1"/>
          </w:p>
        </w:tc>
        <w:tc>
          <w:tcPr>
            <w:tcW w:w="5351" w:type="dxa"/>
          </w:tcPr>
          <w:p w:rsidR="004D1B84" w:rsidRDefault="004D1B84">
            <w:pPr>
              <w:spacing w:line="360" w:lineRule="auto"/>
              <w:jc w:val="center"/>
              <w:rPr>
                <w:rFonts w:ascii="仿宋" w:eastAsia="仿宋" w:hAnsi="仿宋" w:cs="仿宋"/>
                <w:sz w:val="24"/>
                <w:szCs w:val="24"/>
              </w:rPr>
            </w:pPr>
          </w:p>
        </w:tc>
      </w:tr>
      <w:tr w:rsidR="004D1B84">
        <w:tc>
          <w:tcPr>
            <w:tcW w:w="4503" w:type="dxa"/>
          </w:tcPr>
          <w:p w:rsidR="004D1B84" w:rsidRDefault="00241DEB">
            <w:r>
              <w:rPr>
                <w:rFonts w:hint="eastAsia"/>
              </w:rPr>
              <w:t>指导老师</w:t>
            </w:r>
          </w:p>
        </w:tc>
        <w:tc>
          <w:tcPr>
            <w:tcW w:w="5351" w:type="dxa"/>
          </w:tcPr>
          <w:p w:rsidR="004D1B84" w:rsidRDefault="00241DEB">
            <w:pPr>
              <w:spacing w:line="360" w:lineRule="auto"/>
              <w:jc w:val="center"/>
              <w:rPr>
                <w:rFonts w:ascii="仿宋" w:eastAsia="仿宋" w:hAnsi="仿宋" w:cs="仿宋"/>
                <w:sz w:val="24"/>
                <w:szCs w:val="24"/>
              </w:rPr>
            </w:pPr>
            <w:r>
              <w:rPr>
                <w:rFonts w:ascii="仿宋" w:eastAsia="仿宋" w:hAnsi="仿宋" w:cs="仿宋" w:hint="eastAsia"/>
                <w:sz w:val="24"/>
                <w:szCs w:val="24"/>
              </w:rPr>
              <w:t>彭中文</w:t>
            </w:r>
          </w:p>
        </w:tc>
      </w:tr>
      <w:tr w:rsidR="004D1B84">
        <w:tc>
          <w:tcPr>
            <w:tcW w:w="4503" w:type="dxa"/>
          </w:tcPr>
          <w:p w:rsidR="004D1B84" w:rsidRDefault="00241DEB">
            <w:r>
              <w:rPr>
                <w:rFonts w:hint="eastAsia"/>
              </w:rPr>
              <w:t>填表日期</w:t>
            </w:r>
          </w:p>
        </w:tc>
        <w:tc>
          <w:tcPr>
            <w:tcW w:w="5351" w:type="dxa"/>
          </w:tcPr>
          <w:p w:rsidR="004D1B84" w:rsidRDefault="00241DEB">
            <w:pPr>
              <w:spacing w:line="360" w:lineRule="auto"/>
              <w:jc w:val="center"/>
              <w:rPr>
                <w:rFonts w:ascii="仿宋" w:eastAsia="仿宋" w:hAnsi="仿宋" w:cs="仿宋"/>
                <w:sz w:val="24"/>
                <w:szCs w:val="24"/>
              </w:rPr>
            </w:pPr>
            <w:r>
              <w:rPr>
                <w:rFonts w:ascii="仿宋" w:eastAsia="仿宋" w:hAnsi="仿宋" w:cs="仿宋" w:hint="eastAsia"/>
                <w:sz w:val="24"/>
                <w:szCs w:val="24"/>
              </w:rPr>
              <w:t>2018</w:t>
            </w:r>
            <w:r>
              <w:rPr>
                <w:rFonts w:ascii="仿宋" w:eastAsia="仿宋" w:hAnsi="仿宋" w:cs="仿宋" w:hint="eastAsia"/>
                <w:sz w:val="24"/>
                <w:szCs w:val="24"/>
              </w:rPr>
              <w:t>年</w:t>
            </w:r>
            <w:r>
              <w:rPr>
                <w:rFonts w:ascii="仿宋" w:eastAsia="仿宋" w:hAnsi="仿宋" w:cs="仿宋" w:hint="eastAsia"/>
                <w:sz w:val="24"/>
                <w:szCs w:val="24"/>
              </w:rPr>
              <w:t>2</w:t>
            </w:r>
            <w:r>
              <w:rPr>
                <w:rFonts w:ascii="仿宋" w:eastAsia="仿宋" w:hAnsi="仿宋" w:cs="仿宋" w:hint="eastAsia"/>
                <w:sz w:val="24"/>
                <w:szCs w:val="24"/>
              </w:rPr>
              <w:t>月</w:t>
            </w:r>
            <w:r>
              <w:rPr>
                <w:rFonts w:ascii="仿宋" w:eastAsia="仿宋" w:hAnsi="仿宋" w:cs="仿宋" w:hint="eastAsia"/>
                <w:sz w:val="24"/>
                <w:szCs w:val="24"/>
              </w:rPr>
              <w:t>27</w:t>
            </w:r>
            <w:r>
              <w:rPr>
                <w:rFonts w:ascii="仿宋" w:eastAsia="仿宋" w:hAnsi="仿宋" w:cs="仿宋" w:hint="eastAsia"/>
                <w:sz w:val="24"/>
                <w:szCs w:val="24"/>
              </w:rPr>
              <w:t>日</w:t>
            </w:r>
          </w:p>
        </w:tc>
      </w:tr>
    </w:tbl>
    <w:p w:rsidR="004D1B84" w:rsidRDefault="004D1B84"/>
    <w:p w:rsidR="004D1B84" w:rsidRDefault="004D1B84"/>
    <w:p w:rsidR="004D1B84" w:rsidRDefault="00241DEB">
      <w:pPr>
        <w:jc w:val="center"/>
        <w:rPr>
          <w:b/>
          <w:sz w:val="28"/>
        </w:rPr>
      </w:pPr>
      <w:r>
        <w:rPr>
          <w:b/>
          <w:sz w:val="28"/>
        </w:rPr>
        <w:t xml:space="preserve">        </w:t>
      </w:r>
      <w:r>
        <w:rPr>
          <w:rFonts w:hint="eastAsia"/>
          <w:b/>
          <w:sz w:val="28"/>
        </w:rPr>
        <w:t>湘</w:t>
      </w:r>
      <w:r>
        <w:rPr>
          <w:b/>
          <w:sz w:val="28"/>
        </w:rPr>
        <w:t xml:space="preserve"> </w:t>
      </w:r>
      <w:r>
        <w:rPr>
          <w:rFonts w:hint="eastAsia"/>
          <w:b/>
          <w:sz w:val="28"/>
        </w:rPr>
        <w:t>潭</w:t>
      </w:r>
      <w:r>
        <w:rPr>
          <w:b/>
          <w:sz w:val="28"/>
        </w:rPr>
        <w:t xml:space="preserve"> </w:t>
      </w:r>
      <w:r>
        <w:rPr>
          <w:rFonts w:hint="eastAsia"/>
          <w:b/>
          <w:sz w:val="28"/>
        </w:rPr>
        <w:t>大</w:t>
      </w:r>
      <w:r>
        <w:rPr>
          <w:b/>
          <w:sz w:val="28"/>
        </w:rPr>
        <w:t xml:space="preserve"> </w:t>
      </w:r>
      <w:r>
        <w:rPr>
          <w:rFonts w:hint="eastAsia"/>
          <w:b/>
          <w:sz w:val="28"/>
        </w:rPr>
        <w:t>学</w:t>
      </w:r>
      <w:r>
        <w:rPr>
          <w:b/>
          <w:sz w:val="28"/>
        </w:rPr>
        <w:t xml:space="preserve"> </w:t>
      </w:r>
      <w:r>
        <w:rPr>
          <w:rFonts w:hint="eastAsia"/>
          <w:b/>
          <w:sz w:val="28"/>
        </w:rPr>
        <w:t>教</w:t>
      </w:r>
      <w:r>
        <w:rPr>
          <w:b/>
          <w:sz w:val="28"/>
        </w:rPr>
        <w:t xml:space="preserve"> </w:t>
      </w:r>
      <w:r>
        <w:rPr>
          <w:rFonts w:hint="eastAsia"/>
          <w:b/>
          <w:sz w:val="28"/>
        </w:rPr>
        <w:t>务</w:t>
      </w:r>
      <w:r>
        <w:rPr>
          <w:b/>
          <w:sz w:val="28"/>
        </w:rPr>
        <w:t xml:space="preserve"> </w:t>
      </w:r>
      <w:r>
        <w:rPr>
          <w:rFonts w:hint="eastAsia"/>
          <w:b/>
          <w:sz w:val="28"/>
        </w:rPr>
        <w:t>处</w:t>
      </w:r>
      <w:r>
        <w:rPr>
          <w:b/>
          <w:sz w:val="28"/>
        </w:rPr>
        <w:t xml:space="preserve"> </w:t>
      </w:r>
      <w:r>
        <w:rPr>
          <w:rFonts w:hint="eastAsia"/>
          <w:b/>
          <w:sz w:val="28"/>
        </w:rPr>
        <w:t>制</w:t>
      </w:r>
    </w:p>
    <w:p w:rsidR="004D1B84" w:rsidRDefault="00241DEB">
      <w:pPr>
        <w:rPr>
          <w:rFonts w:eastAsia="仿宋_GB2312"/>
        </w:rPr>
      </w:pPr>
      <w:r>
        <w:rPr>
          <w:rFonts w:eastAsia="仿宋_GB2312"/>
        </w:rPr>
        <w:lastRenderedPageBreak/>
        <w:br w:type="page"/>
      </w:r>
    </w:p>
    <w:p w:rsidR="004D1B84" w:rsidRDefault="004D1B84">
      <w:pPr>
        <w:rPr>
          <w:rFonts w:eastAsia="仿宋_GB2312"/>
        </w:rPr>
      </w:pPr>
    </w:p>
    <w:p w:rsidR="004D1B84" w:rsidRDefault="00241DEB">
      <w:pPr>
        <w:jc w:val="center"/>
        <w:rPr>
          <w:rFonts w:eastAsia="黑体"/>
          <w:spacing w:val="32"/>
          <w:sz w:val="36"/>
        </w:rPr>
      </w:pPr>
      <w:r>
        <w:rPr>
          <w:rFonts w:eastAsia="黑体" w:hint="eastAsia"/>
          <w:spacing w:val="32"/>
          <w:sz w:val="36"/>
        </w:rPr>
        <w:t>填　写　说　明</w:t>
      </w:r>
    </w:p>
    <w:p w:rsidR="004D1B84" w:rsidRDefault="004D1B84">
      <w:pPr>
        <w:jc w:val="center"/>
        <w:rPr>
          <w:rFonts w:eastAsia="黑体"/>
          <w:sz w:val="36"/>
        </w:rPr>
      </w:pPr>
    </w:p>
    <w:p w:rsidR="004D1B84" w:rsidRDefault="00241DEB">
      <w:pPr>
        <w:spacing w:line="540" w:lineRule="exact"/>
        <w:ind w:firstLineChars="200" w:firstLine="560"/>
        <w:rPr>
          <w:rFonts w:eastAsia="仿宋_GB2312"/>
          <w:sz w:val="28"/>
        </w:rPr>
      </w:pPr>
      <w:r>
        <w:rPr>
          <w:rFonts w:eastAsia="仿宋_GB2312" w:hint="eastAsia"/>
          <w:sz w:val="28"/>
        </w:rPr>
        <w:t>一、申报书要按要求逐项认真填写，填写内容必须实事求是，表达明确严谨。空缺项要填</w:t>
      </w:r>
      <w:r>
        <w:rPr>
          <w:rFonts w:eastAsia="仿宋_GB2312"/>
          <w:sz w:val="28"/>
        </w:rPr>
        <w:t>“</w:t>
      </w:r>
      <w:r>
        <w:rPr>
          <w:rFonts w:eastAsia="仿宋_GB2312" w:hint="eastAsia"/>
          <w:sz w:val="28"/>
        </w:rPr>
        <w:t>无</w:t>
      </w:r>
      <w:r>
        <w:rPr>
          <w:rFonts w:eastAsia="仿宋_GB2312"/>
          <w:sz w:val="28"/>
        </w:rPr>
        <w:t>”</w:t>
      </w:r>
      <w:r>
        <w:rPr>
          <w:rFonts w:eastAsia="仿宋_GB2312" w:hint="eastAsia"/>
          <w:sz w:val="28"/>
        </w:rPr>
        <w:t>。</w:t>
      </w:r>
    </w:p>
    <w:p w:rsidR="004D1B84" w:rsidRDefault="00241DEB">
      <w:pPr>
        <w:spacing w:line="540" w:lineRule="exact"/>
        <w:ind w:firstLineChars="200" w:firstLine="560"/>
        <w:rPr>
          <w:rFonts w:eastAsia="仿宋_GB2312"/>
          <w:sz w:val="28"/>
        </w:rPr>
      </w:pPr>
      <w:r>
        <w:rPr>
          <w:rFonts w:eastAsia="仿宋_GB2312" w:hint="eastAsia"/>
          <w:sz w:val="28"/>
        </w:rPr>
        <w:t>二、创新训练项目是</w:t>
      </w:r>
      <w:r>
        <w:rPr>
          <w:rFonts w:eastAsia="仿宋_GB2312" w:hint="eastAsia"/>
          <w:b/>
          <w:sz w:val="28"/>
        </w:rPr>
        <w:t>本科生个人或团队</w:t>
      </w:r>
      <w:r>
        <w:rPr>
          <w:rFonts w:eastAsia="仿宋_GB2312" w:hint="eastAsia"/>
          <w:sz w:val="28"/>
        </w:rPr>
        <w:t>，在导师指导下，自主完成创新性研究项目设计、研究条件准备和项目实施、研究报告撰写、成果（学术）交流等工作。</w:t>
      </w:r>
    </w:p>
    <w:p w:rsidR="004D1B84" w:rsidRDefault="00241DEB">
      <w:pPr>
        <w:spacing w:line="540" w:lineRule="exact"/>
        <w:ind w:firstLineChars="200" w:firstLine="560"/>
        <w:rPr>
          <w:rFonts w:eastAsia="仿宋_GB2312"/>
          <w:sz w:val="28"/>
        </w:rPr>
      </w:pPr>
      <w:r>
        <w:rPr>
          <w:rFonts w:eastAsia="仿宋_GB2312" w:hint="eastAsia"/>
          <w:sz w:val="28"/>
        </w:rPr>
        <w:t>创业训练项目是</w:t>
      </w:r>
      <w:r>
        <w:rPr>
          <w:rFonts w:eastAsia="仿宋_GB2312" w:hint="eastAsia"/>
          <w:b/>
          <w:sz w:val="28"/>
        </w:rPr>
        <w:t>本科生团队</w:t>
      </w:r>
      <w:r>
        <w:rPr>
          <w:rFonts w:eastAsia="仿宋_GB2312" w:hint="eastAsia"/>
          <w:sz w:val="28"/>
        </w:rPr>
        <w:t>，在导师指导下，团队中每个学生在项目实施过程中扮演一个或多个具体的角色，通过编制商业计划书、开展可行性研究、模拟企业运行、参加企业实践、撰写创业报告等工作。</w:t>
      </w:r>
    </w:p>
    <w:p w:rsidR="004D1B84" w:rsidRDefault="00241DEB">
      <w:pPr>
        <w:spacing w:line="540" w:lineRule="exact"/>
        <w:ind w:firstLineChars="200" w:firstLine="560"/>
        <w:rPr>
          <w:rFonts w:eastAsia="仿宋_GB2312"/>
          <w:sz w:val="28"/>
        </w:rPr>
      </w:pPr>
      <w:r>
        <w:rPr>
          <w:rFonts w:eastAsia="仿宋_GB2312" w:hint="eastAsia"/>
          <w:sz w:val="28"/>
        </w:rPr>
        <w:t>三、格式要求：表格中的字体用小四号仿宋体，</w:t>
      </w:r>
      <w:r>
        <w:rPr>
          <w:rFonts w:eastAsia="仿宋_GB2312"/>
          <w:sz w:val="28"/>
        </w:rPr>
        <w:t>1.5</w:t>
      </w:r>
      <w:r>
        <w:rPr>
          <w:rFonts w:eastAsia="仿宋_GB2312" w:hint="eastAsia"/>
          <w:sz w:val="28"/>
        </w:rPr>
        <w:t>倍行距；需签字部分由相关人员以黑色钢笔或水笔签名。均用</w:t>
      </w:r>
      <w:r>
        <w:rPr>
          <w:rFonts w:eastAsia="仿宋_GB2312"/>
          <w:sz w:val="28"/>
        </w:rPr>
        <w:t>A4</w:t>
      </w:r>
      <w:r>
        <w:rPr>
          <w:rFonts w:eastAsia="仿宋_GB2312" w:hint="eastAsia"/>
          <w:sz w:val="28"/>
        </w:rPr>
        <w:t>纸双面打印，于左侧装订成册。</w:t>
      </w:r>
    </w:p>
    <w:p w:rsidR="004D1B84" w:rsidRDefault="00241DEB">
      <w:pPr>
        <w:spacing w:line="540" w:lineRule="exact"/>
        <w:ind w:firstLineChars="200" w:firstLine="560"/>
        <w:rPr>
          <w:rFonts w:eastAsia="仿宋_GB2312"/>
          <w:sz w:val="28"/>
        </w:rPr>
      </w:pPr>
      <w:r>
        <w:rPr>
          <w:rFonts w:eastAsia="仿宋_GB2312" w:hint="eastAsia"/>
          <w:sz w:val="28"/>
        </w:rPr>
        <w:t>四、申报省部级项目如未获推荐，同意转校级项目的将参与校级项目的遴选。</w:t>
      </w:r>
    </w:p>
    <w:p w:rsidR="004D1B84" w:rsidRDefault="00241DEB">
      <w:pPr>
        <w:spacing w:line="540" w:lineRule="exact"/>
        <w:ind w:firstLineChars="200" w:firstLine="560"/>
        <w:rPr>
          <w:rFonts w:eastAsia="仿宋_GB2312"/>
          <w:sz w:val="28"/>
        </w:rPr>
      </w:pPr>
      <w:r>
        <w:rPr>
          <w:rFonts w:eastAsia="仿宋_GB2312" w:hint="eastAsia"/>
          <w:sz w:val="28"/>
        </w:rPr>
        <w:t>五、本页不装订。</w:t>
      </w:r>
    </w:p>
    <w:p w:rsidR="004D1B84" w:rsidRDefault="00241DEB">
      <w:pPr>
        <w:spacing w:line="20" w:lineRule="exact"/>
        <w:rPr>
          <w:rFonts w:eastAsia="仿宋_GB2312"/>
        </w:rPr>
      </w:pPr>
      <w:r>
        <w:rPr>
          <w:rFonts w:eastAsia="仿宋_GB2312"/>
          <w:sz w:val="28"/>
          <w:szCs w:val="28"/>
        </w:rPr>
        <w:br w:type="page"/>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3"/>
        <w:gridCol w:w="1353"/>
        <w:gridCol w:w="450"/>
        <w:gridCol w:w="677"/>
        <w:gridCol w:w="1127"/>
        <w:gridCol w:w="1080"/>
        <w:gridCol w:w="1484"/>
        <w:gridCol w:w="1582"/>
      </w:tblGrid>
      <w:tr w:rsidR="004D1B84">
        <w:trPr>
          <w:trHeight w:val="888"/>
          <w:jc w:val="center"/>
        </w:trPr>
        <w:tc>
          <w:tcPr>
            <w:tcW w:w="9366" w:type="dxa"/>
            <w:gridSpan w:val="8"/>
            <w:vAlign w:val="center"/>
          </w:tcPr>
          <w:p w:rsidR="004D1B84" w:rsidRDefault="00241DEB">
            <w:pPr>
              <w:spacing w:beforeLines="100" w:before="240" w:after="0" w:line="360" w:lineRule="auto"/>
              <w:ind w:left="1400" w:hangingChars="500" w:hanging="1400"/>
              <w:rPr>
                <w:rFonts w:eastAsia="楷体_GB2312"/>
                <w:sz w:val="28"/>
                <w:szCs w:val="28"/>
              </w:rPr>
            </w:pPr>
            <w:r>
              <w:rPr>
                <w:rFonts w:eastAsia="楷体_GB2312" w:hint="eastAsia"/>
                <w:sz w:val="28"/>
                <w:szCs w:val="28"/>
              </w:rPr>
              <w:lastRenderedPageBreak/>
              <w:t>项目名称：</w:t>
            </w:r>
            <w:r>
              <w:rPr>
                <w:rFonts w:ascii="仿宋" w:eastAsia="仿宋" w:hAnsi="仿宋" w:cs="仿宋" w:hint="eastAsia"/>
                <w:b/>
                <w:sz w:val="24"/>
                <w:szCs w:val="24"/>
              </w:rPr>
              <w:t>我国城乡结合部拆迁居民创业活动的调查与分析——</w:t>
            </w:r>
            <w:r>
              <w:rPr>
                <w:rFonts w:ascii="仿宋" w:eastAsia="仿宋" w:hAnsi="仿宋" w:cs="仿宋" w:hint="eastAsia"/>
                <w:b/>
                <w:sz w:val="24"/>
                <w:szCs w:val="24"/>
              </w:rPr>
              <w:t>以湖南</w:t>
            </w:r>
            <w:r>
              <w:rPr>
                <w:rFonts w:ascii="仿宋" w:eastAsia="仿宋" w:hAnsi="仿宋" w:cs="仿宋" w:hint="eastAsia"/>
                <w:b/>
                <w:sz w:val="24"/>
                <w:szCs w:val="24"/>
              </w:rPr>
              <w:t>长沙</w:t>
            </w:r>
            <w:r>
              <w:rPr>
                <w:rFonts w:ascii="仿宋" w:eastAsia="仿宋" w:hAnsi="仿宋" w:cs="仿宋" w:hint="eastAsia"/>
                <w:b/>
                <w:sz w:val="24"/>
                <w:szCs w:val="24"/>
              </w:rPr>
              <w:t>、</w:t>
            </w:r>
            <w:r>
              <w:rPr>
                <w:rFonts w:ascii="仿宋" w:eastAsia="仿宋" w:hAnsi="仿宋" w:cs="仿宋" w:hint="eastAsia"/>
                <w:b/>
                <w:sz w:val="24"/>
                <w:szCs w:val="24"/>
              </w:rPr>
              <w:t>浏阳、宁乡为例</w:t>
            </w:r>
          </w:p>
        </w:tc>
      </w:tr>
      <w:tr w:rsidR="004D1B84">
        <w:trPr>
          <w:trHeight w:hRule="exact" w:val="454"/>
          <w:jc w:val="center"/>
        </w:trPr>
        <w:tc>
          <w:tcPr>
            <w:tcW w:w="1613" w:type="dxa"/>
            <w:vAlign w:val="center"/>
          </w:tcPr>
          <w:p w:rsidR="004D1B84" w:rsidRDefault="00241DEB">
            <w:pPr>
              <w:spacing w:line="400" w:lineRule="exact"/>
              <w:ind w:left="180"/>
              <w:jc w:val="center"/>
              <w:rPr>
                <w:rFonts w:eastAsia="楷体_GB2312"/>
                <w:sz w:val="28"/>
                <w:szCs w:val="28"/>
              </w:rPr>
            </w:pPr>
            <w:r>
              <w:rPr>
                <w:rFonts w:eastAsia="楷体_GB2312" w:hint="eastAsia"/>
                <w:sz w:val="28"/>
                <w:szCs w:val="28"/>
              </w:rPr>
              <w:t>学生姓名</w:t>
            </w:r>
          </w:p>
        </w:tc>
        <w:tc>
          <w:tcPr>
            <w:tcW w:w="1803" w:type="dxa"/>
            <w:gridSpan w:val="2"/>
            <w:vAlign w:val="center"/>
          </w:tcPr>
          <w:p w:rsidR="004D1B84" w:rsidRDefault="00241DEB">
            <w:pPr>
              <w:spacing w:line="400" w:lineRule="exact"/>
              <w:jc w:val="center"/>
              <w:rPr>
                <w:rFonts w:eastAsia="楷体_GB2312"/>
                <w:sz w:val="28"/>
                <w:szCs w:val="28"/>
              </w:rPr>
            </w:pPr>
            <w:r>
              <w:rPr>
                <w:rFonts w:eastAsia="楷体_GB2312" w:hint="eastAsia"/>
                <w:sz w:val="28"/>
                <w:szCs w:val="28"/>
              </w:rPr>
              <w:t>学</w:t>
            </w:r>
            <w:r>
              <w:rPr>
                <w:rFonts w:eastAsia="楷体_GB2312"/>
                <w:sz w:val="28"/>
                <w:szCs w:val="28"/>
              </w:rPr>
              <w:t xml:space="preserve">   </w:t>
            </w:r>
            <w:r>
              <w:rPr>
                <w:rFonts w:eastAsia="楷体_GB2312" w:hint="eastAsia"/>
                <w:sz w:val="28"/>
                <w:szCs w:val="28"/>
              </w:rPr>
              <w:t>号</w:t>
            </w:r>
          </w:p>
        </w:tc>
        <w:tc>
          <w:tcPr>
            <w:tcW w:w="1804" w:type="dxa"/>
            <w:gridSpan w:val="2"/>
            <w:vAlign w:val="center"/>
          </w:tcPr>
          <w:p w:rsidR="004D1B84" w:rsidRDefault="00241DEB">
            <w:pPr>
              <w:spacing w:line="400" w:lineRule="exact"/>
              <w:jc w:val="center"/>
              <w:rPr>
                <w:rFonts w:eastAsia="楷体_GB2312"/>
                <w:sz w:val="28"/>
                <w:szCs w:val="28"/>
              </w:rPr>
            </w:pPr>
            <w:r>
              <w:rPr>
                <w:rFonts w:eastAsia="楷体_GB2312" w:hint="eastAsia"/>
                <w:sz w:val="28"/>
                <w:szCs w:val="28"/>
              </w:rPr>
              <w:t>专业名称</w:t>
            </w:r>
          </w:p>
        </w:tc>
        <w:tc>
          <w:tcPr>
            <w:tcW w:w="1080" w:type="dxa"/>
            <w:vAlign w:val="center"/>
          </w:tcPr>
          <w:p w:rsidR="004D1B84" w:rsidRDefault="00241DEB">
            <w:pPr>
              <w:spacing w:line="400" w:lineRule="exact"/>
              <w:jc w:val="center"/>
              <w:rPr>
                <w:rFonts w:eastAsia="楷体_GB2312"/>
                <w:sz w:val="28"/>
                <w:szCs w:val="28"/>
              </w:rPr>
            </w:pPr>
            <w:r>
              <w:rPr>
                <w:rFonts w:eastAsia="楷体_GB2312" w:hint="eastAsia"/>
                <w:sz w:val="28"/>
                <w:szCs w:val="28"/>
              </w:rPr>
              <w:t>性别</w:t>
            </w:r>
          </w:p>
        </w:tc>
        <w:tc>
          <w:tcPr>
            <w:tcW w:w="1484" w:type="dxa"/>
            <w:vAlign w:val="center"/>
          </w:tcPr>
          <w:p w:rsidR="004D1B84" w:rsidRDefault="00241DEB">
            <w:pPr>
              <w:spacing w:line="400" w:lineRule="exact"/>
              <w:jc w:val="center"/>
              <w:rPr>
                <w:rFonts w:eastAsia="楷体_GB2312"/>
                <w:sz w:val="28"/>
                <w:szCs w:val="28"/>
              </w:rPr>
            </w:pPr>
            <w:r>
              <w:rPr>
                <w:rFonts w:eastAsia="楷体_GB2312" w:hint="eastAsia"/>
                <w:sz w:val="28"/>
                <w:szCs w:val="28"/>
              </w:rPr>
              <w:t>入学年份</w:t>
            </w:r>
          </w:p>
        </w:tc>
        <w:tc>
          <w:tcPr>
            <w:tcW w:w="1582" w:type="dxa"/>
            <w:vAlign w:val="center"/>
          </w:tcPr>
          <w:p w:rsidR="004D1B84" w:rsidRDefault="00241DEB">
            <w:pPr>
              <w:spacing w:line="400" w:lineRule="exact"/>
              <w:jc w:val="center"/>
              <w:rPr>
                <w:rFonts w:eastAsia="楷体_GB2312"/>
                <w:sz w:val="28"/>
                <w:szCs w:val="28"/>
              </w:rPr>
            </w:pPr>
            <w:r>
              <w:rPr>
                <w:rFonts w:eastAsia="楷体_GB2312" w:hint="eastAsia"/>
                <w:sz w:val="28"/>
                <w:szCs w:val="28"/>
              </w:rPr>
              <w:t>签</w:t>
            </w:r>
            <w:r>
              <w:rPr>
                <w:rFonts w:eastAsia="楷体_GB2312"/>
                <w:sz w:val="28"/>
                <w:szCs w:val="28"/>
              </w:rPr>
              <w:t xml:space="preserve"> </w:t>
            </w:r>
            <w:r>
              <w:rPr>
                <w:rFonts w:eastAsia="楷体_GB2312" w:hint="eastAsia"/>
                <w:sz w:val="28"/>
                <w:szCs w:val="28"/>
              </w:rPr>
              <w:t>名</w:t>
            </w:r>
          </w:p>
        </w:tc>
      </w:tr>
      <w:tr w:rsidR="004D1B84">
        <w:trPr>
          <w:trHeight w:hRule="exact" w:val="454"/>
          <w:jc w:val="center"/>
        </w:trPr>
        <w:tc>
          <w:tcPr>
            <w:tcW w:w="1613" w:type="dxa"/>
            <w:vAlign w:val="center"/>
          </w:tcPr>
          <w:p w:rsidR="004D1B84" w:rsidRDefault="00241DEB">
            <w:pPr>
              <w:spacing w:line="360" w:lineRule="auto"/>
              <w:ind w:left="180"/>
              <w:jc w:val="center"/>
              <w:rPr>
                <w:rFonts w:ascii="仿宋" w:eastAsia="仿宋" w:hAnsi="仿宋" w:cs="仿宋"/>
                <w:sz w:val="24"/>
                <w:szCs w:val="24"/>
              </w:rPr>
            </w:pPr>
            <w:r>
              <w:rPr>
                <w:rFonts w:ascii="仿宋" w:eastAsia="仿宋" w:hAnsi="仿宋" w:cs="仿宋" w:hint="eastAsia"/>
                <w:sz w:val="24"/>
                <w:szCs w:val="24"/>
              </w:rPr>
              <w:t>易清华</w:t>
            </w:r>
          </w:p>
        </w:tc>
        <w:tc>
          <w:tcPr>
            <w:tcW w:w="1803" w:type="dxa"/>
            <w:gridSpan w:val="2"/>
            <w:vAlign w:val="center"/>
          </w:tcPr>
          <w:p w:rsidR="004D1B84" w:rsidRDefault="00241DEB">
            <w:pPr>
              <w:spacing w:line="360" w:lineRule="auto"/>
              <w:jc w:val="center"/>
              <w:rPr>
                <w:rFonts w:ascii="仿宋" w:eastAsia="仿宋" w:hAnsi="仿宋" w:cs="仿宋"/>
                <w:sz w:val="24"/>
                <w:szCs w:val="24"/>
              </w:rPr>
            </w:pPr>
            <w:r>
              <w:rPr>
                <w:rFonts w:ascii="仿宋" w:eastAsia="仿宋" w:hAnsi="仿宋" w:cs="仿宋" w:hint="eastAsia"/>
                <w:sz w:val="24"/>
                <w:szCs w:val="24"/>
              </w:rPr>
              <w:t>201705131415</w:t>
            </w:r>
          </w:p>
        </w:tc>
        <w:tc>
          <w:tcPr>
            <w:tcW w:w="1804" w:type="dxa"/>
            <w:gridSpan w:val="2"/>
            <w:vAlign w:val="center"/>
          </w:tcPr>
          <w:p w:rsidR="004D1B84" w:rsidRDefault="00241DEB">
            <w:pPr>
              <w:spacing w:line="360" w:lineRule="auto"/>
              <w:jc w:val="center"/>
              <w:rPr>
                <w:rFonts w:ascii="仿宋" w:eastAsia="仿宋" w:hAnsi="仿宋" w:cs="仿宋"/>
                <w:sz w:val="24"/>
                <w:szCs w:val="24"/>
              </w:rPr>
            </w:pPr>
            <w:r>
              <w:rPr>
                <w:rFonts w:ascii="仿宋" w:eastAsia="仿宋" w:hAnsi="仿宋" w:cs="仿宋" w:hint="eastAsia"/>
                <w:sz w:val="24"/>
                <w:szCs w:val="24"/>
              </w:rPr>
              <w:t>工商管理</w:t>
            </w:r>
          </w:p>
        </w:tc>
        <w:tc>
          <w:tcPr>
            <w:tcW w:w="1080" w:type="dxa"/>
            <w:vAlign w:val="center"/>
          </w:tcPr>
          <w:p w:rsidR="004D1B84" w:rsidRDefault="00241DEB">
            <w:pPr>
              <w:spacing w:line="360" w:lineRule="auto"/>
              <w:jc w:val="center"/>
              <w:rPr>
                <w:rFonts w:ascii="仿宋" w:eastAsia="仿宋" w:hAnsi="仿宋" w:cs="仿宋"/>
                <w:sz w:val="24"/>
                <w:szCs w:val="24"/>
              </w:rPr>
            </w:pPr>
            <w:r>
              <w:rPr>
                <w:rFonts w:ascii="仿宋" w:eastAsia="仿宋" w:hAnsi="仿宋" w:cs="仿宋" w:hint="eastAsia"/>
                <w:sz w:val="24"/>
                <w:szCs w:val="24"/>
              </w:rPr>
              <w:t>女</w:t>
            </w:r>
          </w:p>
        </w:tc>
        <w:tc>
          <w:tcPr>
            <w:tcW w:w="1484" w:type="dxa"/>
            <w:vAlign w:val="center"/>
          </w:tcPr>
          <w:p w:rsidR="004D1B84" w:rsidRDefault="00241DEB">
            <w:pPr>
              <w:spacing w:line="360" w:lineRule="auto"/>
              <w:jc w:val="center"/>
              <w:rPr>
                <w:rFonts w:ascii="仿宋" w:eastAsia="仿宋" w:hAnsi="仿宋" w:cs="仿宋"/>
                <w:sz w:val="24"/>
                <w:szCs w:val="24"/>
              </w:rPr>
            </w:pPr>
            <w:r>
              <w:rPr>
                <w:rFonts w:ascii="仿宋" w:eastAsia="仿宋" w:hAnsi="仿宋" w:cs="仿宋" w:hint="eastAsia"/>
                <w:sz w:val="24"/>
                <w:szCs w:val="24"/>
              </w:rPr>
              <w:t>2017.09</w:t>
            </w:r>
          </w:p>
        </w:tc>
        <w:tc>
          <w:tcPr>
            <w:tcW w:w="1582" w:type="dxa"/>
            <w:vAlign w:val="center"/>
          </w:tcPr>
          <w:p w:rsidR="004D1B84" w:rsidRDefault="004D1B84">
            <w:pPr>
              <w:spacing w:line="360" w:lineRule="auto"/>
              <w:jc w:val="center"/>
              <w:rPr>
                <w:rFonts w:ascii="仿宋" w:eastAsia="仿宋" w:hAnsi="仿宋" w:cs="仿宋"/>
                <w:sz w:val="24"/>
                <w:szCs w:val="24"/>
              </w:rPr>
            </w:pPr>
          </w:p>
        </w:tc>
      </w:tr>
      <w:tr w:rsidR="004D1B84">
        <w:trPr>
          <w:trHeight w:hRule="exact" w:val="454"/>
          <w:jc w:val="center"/>
        </w:trPr>
        <w:tc>
          <w:tcPr>
            <w:tcW w:w="1613" w:type="dxa"/>
            <w:vAlign w:val="center"/>
          </w:tcPr>
          <w:p w:rsidR="004D1B84" w:rsidRDefault="00241DEB">
            <w:pPr>
              <w:spacing w:line="360" w:lineRule="auto"/>
              <w:ind w:left="180"/>
              <w:jc w:val="center"/>
              <w:rPr>
                <w:rFonts w:ascii="仿宋" w:eastAsia="仿宋" w:hAnsi="仿宋" w:cs="仿宋"/>
                <w:sz w:val="24"/>
                <w:szCs w:val="24"/>
              </w:rPr>
            </w:pPr>
            <w:r>
              <w:rPr>
                <w:rFonts w:ascii="仿宋" w:eastAsia="仿宋" w:hAnsi="仿宋" w:cs="仿宋" w:hint="eastAsia"/>
                <w:sz w:val="24"/>
                <w:szCs w:val="24"/>
              </w:rPr>
              <w:t>胡超</w:t>
            </w:r>
          </w:p>
        </w:tc>
        <w:tc>
          <w:tcPr>
            <w:tcW w:w="1803" w:type="dxa"/>
            <w:gridSpan w:val="2"/>
            <w:vAlign w:val="center"/>
          </w:tcPr>
          <w:p w:rsidR="004D1B84" w:rsidRDefault="00241DEB">
            <w:pPr>
              <w:spacing w:line="360" w:lineRule="auto"/>
              <w:jc w:val="center"/>
              <w:rPr>
                <w:rFonts w:ascii="仿宋" w:eastAsia="仿宋" w:hAnsi="仿宋" w:cs="仿宋"/>
                <w:sz w:val="24"/>
                <w:szCs w:val="24"/>
              </w:rPr>
            </w:pPr>
            <w:r>
              <w:rPr>
                <w:rFonts w:ascii="仿宋" w:eastAsia="仿宋" w:hAnsi="仿宋" w:cs="仿宋" w:hint="eastAsia"/>
                <w:sz w:val="24"/>
                <w:szCs w:val="24"/>
              </w:rPr>
              <w:t>201705131408</w:t>
            </w:r>
          </w:p>
        </w:tc>
        <w:tc>
          <w:tcPr>
            <w:tcW w:w="1804" w:type="dxa"/>
            <w:gridSpan w:val="2"/>
            <w:vAlign w:val="center"/>
          </w:tcPr>
          <w:p w:rsidR="004D1B84" w:rsidRDefault="00241DEB">
            <w:pPr>
              <w:spacing w:line="360" w:lineRule="auto"/>
              <w:jc w:val="center"/>
              <w:rPr>
                <w:rFonts w:ascii="仿宋" w:eastAsia="仿宋" w:hAnsi="仿宋" w:cs="仿宋"/>
                <w:sz w:val="24"/>
                <w:szCs w:val="24"/>
              </w:rPr>
            </w:pPr>
            <w:r>
              <w:rPr>
                <w:rFonts w:ascii="仿宋" w:eastAsia="仿宋" w:hAnsi="仿宋" w:cs="仿宋" w:hint="eastAsia"/>
                <w:sz w:val="24"/>
                <w:szCs w:val="24"/>
              </w:rPr>
              <w:t>工商管理</w:t>
            </w:r>
          </w:p>
        </w:tc>
        <w:tc>
          <w:tcPr>
            <w:tcW w:w="1080" w:type="dxa"/>
            <w:vAlign w:val="center"/>
          </w:tcPr>
          <w:p w:rsidR="004D1B84" w:rsidRDefault="00241DEB">
            <w:pPr>
              <w:spacing w:line="360" w:lineRule="auto"/>
              <w:jc w:val="center"/>
              <w:rPr>
                <w:rFonts w:ascii="仿宋" w:eastAsia="仿宋" w:hAnsi="仿宋" w:cs="仿宋"/>
                <w:sz w:val="24"/>
                <w:szCs w:val="24"/>
              </w:rPr>
            </w:pPr>
            <w:r>
              <w:rPr>
                <w:rFonts w:ascii="仿宋" w:eastAsia="仿宋" w:hAnsi="仿宋" w:cs="仿宋" w:hint="eastAsia"/>
                <w:sz w:val="24"/>
                <w:szCs w:val="24"/>
              </w:rPr>
              <w:t>男</w:t>
            </w:r>
          </w:p>
        </w:tc>
        <w:tc>
          <w:tcPr>
            <w:tcW w:w="1484" w:type="dxa"/>
            <w:vAlign w:val="center"/>
          </w:tcPr>
          <w:p w:rsidR="004D1B84" w:rsidRDefault="00241DEB">
            <w:pPr>
              <w:spacing w:line="360" w:lineRule="auto"/>
              <w:jc w:val="center"/>
              <w:rPr>
                <w:rFonts w:ascii="仿宋" w:eastAsia="仿宋" w:hAnsi="仿宋" w:cs="仿宋"/>
                <w:sz w:val="24"/>
                <w:szCs w:val="24"/>
              </w:rPr>
            </w:pPr>
            <w:r>
              <w:rPr>
                <w:rFonts w:ascii="仿宋" w:eastAsia="仿宋" w:hAnsi="仿宋" w:cs="仿宋" w:hint="eastAsia"/>
                <w:sz w:val="24"/>
                <w:szCs w:val="24"/>
              </w:rPr>
              <w:t>2017.09</w:t>
            </w:r>
          </w:p>
        </w:tc>
        <w:tc>
          <w:tcPr>
            <w:tcW w:w="1582" w:type="dxa"/>
            <w:vAlign w:val="center"/>
          </w:tcPr>
          <w:p w:rsidR="004D1B84" w:rsidRDefault="004D1B84">
            <w:pPr>
              <w:spacing w:line="360" w:lineRule="auto"/>
              <w:jc w:val="center"/>
              <w:rPr>
                <w:rFonts w:ascii="仿宋" w:eastAsia="仿宋" w:hAnsi="仿宋" w:cs="仿宋"/>
                <w:sz w:val="24"/>
                <w:szCs w:val="24"/>
              </w:rPr>
            </w:pPr>
          </w:p>
        </w:tc>
      </w:tr>
      <w:tr w:rsidR="004D1B84">
        <w:trPr>
          <w:trHeight w:hRule="exact" w:val="454"/>
          <w:jc w:val="center"/>
        </w:trPr>
        <w:tc>
          <w:tcPr>
            <w:tcW w:w="1613" w:type="dxa"/>
            <w:vAlign w:val="center"/>
          </w:tcPr>
          <w:p w:rsidR="004D1B84" w:rsidRDefault="00241DEB">
            <w:pPr>
              <w:spacing w:line="360" w:lineRule="auto"/>
              <w:ind w:left="180"/>
              <w:jc w:val="center"/>
              <w:rPr>
                <w:rFonts w:ascii="仿宋" w:eastAsia="仿宋" w:hAnsi="仿宋" w:cs="仿宋"/>
                <w:sz w:val="24"/>
                <w:szCs w:val="24"/>
              </w:rPr>
            </w:pPr>
            <w:r>
              <w:rPr>
                <w:rFonts w:ascii="仿宋" w:eastAsia="仿宋" w:hAnsi="仿宋" w:cs="仿宋" w:hint="eastAsia"/>
                <w:sz w:val="24"/>
                <w:szCs w:val="24"/>
              </w:rPr>
              <w:t>喻思宇</w:t>
            </w:r>
          </w:p>
        </w:tc>
        <w:tc>
          <w:tcPr>
            <w:tcW w:w="1803" w:type="dxa"/>
            <w:gridSpan w:val="2"/>
            <w:vAlign w:val="center"/>
          </w:tcPr>
          <w:p w:rsidR="004D1B84" w:rsidRDefault="00241DEB">
            <w:pPr>
              <w:spacing w:line="360" w:lineRule="auto"/>
              <w:jc w:val="center"/>
              <w:rPr>
                <w:rFonts w:ascii="仿宋" w:eastAsia="仿宋" w:hAnsi="仿宋" w:cs="仿宋"/>
                <w:sz w:val="24"/>
                <w:szCs w:val="24"/>
              </w:rPr>
            </w:pPr>
            <w:r>
              <w:rPr>
                <w:rFonts w:ascii="仿宋" w:eastAsia="仿宋" w:hAnsi="仿宋" w:cs="仿宋" w:hint="eastAsia"/>
                <w:sz w:val="24"/>
                <w:szCs w:val="24"/>
              </w:rPr>
              <w:t>2016210220</w:t>
            </w:r>
          </w:p>
        </w:tc>
        <w:tc>
          <w:tcPr>
            <w:tcW w:w="1804" w:type="dxa"/>
            <w:gridSpan w:val="2"/>
            <w:vAlign w:val="center"/>
          </w:tcPr>
          <w:p w:rsidR="004D1B84" w:rsidRDefault="00241DEB">
            <w:pPr>
              <w:spacing w:line="360" w:lineRule="auto"/>
              <w:jc w:val="center"/>
              <w:rPr>
                <w:rFonts w:ascii="仿宋" w:eastAsia="仿宋" w:hAnsi="仿宋" w:cs="仿宋"/>
                <w:sz w:val="24"/>
                <w:szCs w:val="24"/>
              </w:rPr>
            </w:pPr>
            <w:r>
              <w:rPr>
                <w:rFonts w:ascii="仿宋" w:eastAsia="仿宋" w:hAnsi="仿宋" w:cs="仿宋" w:hint="eastAsia"/>
                <w:sz w:val="24"/>
                <w:szCs w:val="24"/>
              </w:rPr>
              <w:t>人力资源管理</w:t>
            </w:r>
          </w:p>
        </w:tc>
        <w:tc>
          <w:tcPr>
            <w:tcW w:w="1080" w:type="dxa"/>
            <w:vAlign w:val="center"/>
          </w:tcPr>
          <w:p w:rsidR="004D1B84" w:rsidRDefault="00241DEB">
            <w:pPr>
              <w:spacing w:line="360" w:lineRule="auto"/>
              <w:jc w:val="center"/>
              <w:rPr>
                <w:rFonts w:ascii="仿宋" w:eastAsia="仿宋" w:hAnsi="仿宋" w:cs="仿宋"/>
                <w:sz w:val="24"/>
                <w:szCs w:val="24"/>
              </w:rPr>
            </w:pPr>
            <w:r>
              <w:rPr>
                <w:rFonts w:ascii="仿宋" w:eastAsia="仿宋" w:hAnsi="仿宋" w:cs="仿宋" w:hint="eastAsia"/>
                <w:sz w:val="24"/>
                <w:szCs w:val="24"/>
              </w:rPr>
              <w:t>女</w:t>
            </w:r>
          </w:p>
        </w:tc>
        <w:tc>
          <w:tcPr>
            <w:tcW w:w="1484" w:type="dxa"/>
            <w:vAlign w:val="center"/>
          </w:tcPr>
          <w:p w:rsidR="004D1B84" w:rsidRDefault="00241DEB">
            <w:pPr>
              <w:spacing w:line="360" w:lineRule="auto"/>
              <w:jc w:val="center"/>
              <w:rPr>
                <w:rFonts w:ascii="仿宋" w:eastAsia="仿宋" w:hAnsi="仿宋" w:cs="仿宋"/>
                <w:sz w:val="24"/>
                <w:szCs w:val="24"/>
              </w:rPr>
            </w:pPr>
            <w:r>
              <w:rPr>
                <w:rFonts w:ascii="仿宋" w:eastAsia="仿宋" w:hAnsi="仿宋" w:cs="仿宋" w:hint="eastAsia"/>
                <w:sz w:val="24"/>
                <w:szCs w:val="24"/>
              </w:rPr>
              <w:t>2016.09</w:t>
            </w:r>
          </w:p>
        </w:tc>
        <w:tc>
          <w:tcPr>
            <w:tcW w:w="1582" w:type="dxa"/>
            <w:vAlign w:val="center"/>
          </w:tcPr>
          <w:p w:rsidR="004D1B84" w:rsidRDefault="004D1B84">
            <w:pPr>
              <w:spacing w:line="360" w:lineRule="auto"/>
              <w:jc w:val="center"/>
              <w:rPr>
                <w:rFonts w:ascii="仿宋" w:eastAsia="仿宋" w:hAnsi="仿宋" w:cs="仿宋"/>
                <w:sz w:val="24"/>
                <w:szCs w:val="24"/>
              </w:rPr>
            </w:pPr>
          </w:p>
        </w:tc>
      </w:tr>
      <w:tr w:rsidR="004D1B84">
        <w:trPr>
          <w:trHeight w:hRule="exact" w:val="454"/>
          <w:jc w:val="center"/>
        </w:trPr>
        <w:tc>
          <w:tcPr>
            <w:tcW w:w="1613" w:type="dxa"/>
            <w:vAlign w:val="center"/>
          </w:tcPr>
          <w:p w:rsidR="004D1B84" w:rsidRDefault="00241DEB">
            <w:pPr>
              <w:spacing w:line="360" w:lineRule="auto"/>
              <w:ind w:left="180"/>
              <w:jc w:val="center"/>
              <w:rPr>
                <w:rFonts w:ascii="仿宋" w:eastAsia="仿宋" w:hAnsi="仿宋" w:cs="仿宋"/>
                <w:sz w:val="24"/>
                <w:szCs w:val="24"/>
              </w:rPr>
            </w:pPr>
            <w:r>
              <w:rPr>
                <w:rFonts w:ascii="仿宋" w:eastAsia="仿宋" w:hAnsi="仿宋" w:cs="仿宋" w:hint="eastAsia"/>
                <w:sz w:val="24"/>
                <w:szCs w:val="24"/>
              </w:rPr>
              <w:t>刘耀强</w:t>
            </w:r>
          </w:p>
        </w:tc>
        <w:tc>
          <w:tcPr>
            <w:tcW w:w="1803" w:type="dxa"/>
            <w:gridSpan w:val="2"/>
            <w:vAlign w:val="center"/>
          </w:tcPr>
          <w:p w:rsidR="004D1B84" w:rsidRDefault="00241DEB">
            <w:pPr>
              <w:spacing w:line="360" w:lineRule="auto"/>
              <w:jc w:val="center"/>
              <w:rPr>
                <w:rFonts w:ascii="仿宋" w:eastAsia="仿宋" w:hAnsi="仿宋" w:cs="仿宋"/>
                <w:sz w:val="24"/>
                <w:szCs w:val="24"/>
              </w:rPr>
            </w:pPr>
            <w:r>
              <w:rPr>
                <w:rFonts w:ascii="仿宋" w:eastAsia="仿宋" w:hAnsi="仿宋" w:cs="仿宋" w:hint="eastAsia"/>
                <w:sz w:val="24"/>
                <w:szCs w:val="24"/>
              </w:rPr>
              <w:t>2016801234</w:t>
            </w:r>
          </w:p>
        </w:tc>
        <w:tc>
          <w:tcPr>
            <w:tcW w:w="1804" w:type="dxa"/>
            <w:gridSpan w:val="2"/>
            <w:vAlign w:val="center"/>
          </w:tcPr>
          <w:p w:rsidR="004D1B84" w:rsidRDefault="00241DEB">
            <w:pPr>
              <w:spacing w:line="360" w:lineRule="auto"/>
              <w:jc w:val="center"/>
              <w:rPr>
                <w:rFonts w:ascii="仿宋" w:eastAsia="仿宋" w:hAnsi="仿宋" w:cs="仿宋"/>
                <w:sz w:val="24"/>
                <w:szCs w:val="24"/>
              </w:rPr>
            </w:pPr>
            <w:r>
              <w:rPr>
                <w:rFonts w:ascii="仿宋" w:eastAsia="仿宋" w:hAnsi="仿宋" w:cs="仿宋" w:hint="eastAsia"/>
                <w:sz w:val="24"/>
                <w:szCs w:val="24"/>
              </w:rPr>
              <w:t>工程力学</w:t>
            </w:r>
          </w:p>
        </w:tc>
        <w:tc>
          <w:tcPr>
            <w:tcW w:w="1080" w:type="dxa"/>
            <w:vAlign w:val="center"/>
          </w:tcPr>
          <w:p w:rsidR="004D1B84" w:rsidRDefault="00241DEB">
            <w:pPr>
              <w:spacing w:line="360" w:lineRule="auto"/>
              <w:jc w:val="center"/>
              <w:rPr>
                <w:rFonts w:ascii="仿宋" w:eastAsia="仿宋" w:hAnsi="仿宋" w:cs="仿宋"/>
                <w:sz w:val="24"/>
                <w:szCs w:val="24"/>
              </w:rPr>
            </w:pPr>
            <w:r>
              <w:rPr>
                <w:rFonts w:ascii="仿宋" w:eastAsia="仿宋" w:hAnsi="仿宋" w:cs="仿宋" w:hint="eastAsia"/>
                <w:sz w:val="24"/>
                <w:szCs w:val="24"/>
              </w:rPr>
              <w:t>男</w:t>
            </w:r>
          </w:p>
        </w:tc>
        <w:tc>
          <w:tcPr>
            <w:tcW w:w="1484" w:type="dxa"/>
            <w:vAlign w:val="center"/>
          </w:tcPr>
          <w:p w:rsidR="004D1B84" w:rsidRDefault="00241DEB">
            <w:pPr>
              <w:spacing w:line="360" w:lineRule="auto"/>
              <w:jc w:val="center"/>
              <w:rPr>
                <w:rFonts w:ascii="仿宋" w:eastAsia="仿宋" w:hAnsi="仿宋" w:cs="仿宋"/>
                <w:sz w:val="24"/>
                <w:szCs w:val="24"/>
              </w:rPr>
            </w:pPr>
            <w:r>
              <w:rPr>
                <w:rFonts w:ascii="仿宋" w:eastAsia="仿宋" w:hAnsi="仿宋" w:cs="仿宋" w:hint="eastAsia"/>
                <w:sz w:val="24"/>
                <w:szCs w:val="24"/>
              </w:rPr>
              <w:t>2016.09</w:t>
            </w:r>
          </w:p>
        </w:tc>
        <w:tc>
          <w:tcPr>
            <w:tcW w:w="1582" w:type="dxa"/>
            <w:vAlign w:val="center"/>
          </w:tcPr>
          <w:p w:rsidR="004D1B84" w:rsidRDefault="004D1B84">
            <w:pPr>
              <w:spacing w:line="360" w:lineRule="auto"/>
              <w:jc w:val="center"/>
              <w:rPr>
                <w:rFonts w:ascii="仿宋" w:eastAsia="仿宋" w:hAnsi="仿宋" w:cs="仿宋"/>
                <w:sz w:val="24"/>
                <w:szCs w:val="24"/>
              </w:rPr>
            </w:pPr>
          </w:p>
        </w:tc>
      </w:tr>
      <w:tr w:rsidR="004D1B84">
        <w:trPr>
          <w:trHeight w:hRule="exact" w:val="454"/>
          <w:jc w:val="center"/>
        </w:trPr>
        <w:tc>
          <w:tcPr>
            <w:tcW w:w="1613" w:type="dxa"/>
            <w:vAlign w:val="center"/>
          </w:tcPr>
          <w:p w:rsidR="004D1B84" w:rsidRDefault="004D1B84">
            <w:pPr>
              <w:spacing w:line="360" w:lineRule="auto"/>
              <w:ind w:left="180"/>
              <w:jc w:val="center"/>
              <w:rPr>
                <w:rFonts w:ascii="仿宋" w:eastAsia="仿宋" w:hAnsi="仿宋" w:cs="仿宋"/>
                <w:sz w:val="24"/>
                <w:szCs w:val="24"/>
              </w:rPr>
            </w:pPr>
          </w:p>
        </w:tc>
        <w:tc>
          <w:tcPr>
            <w:tcW w:w="1803" w:type="dxa"/>
            <w:gridSpan w:val="2"/>
            <w:vAlign w:val="center"/>
          </w:tcPr>
          <w:p w:rsidR="004D1B84" w:rsidRDefault="004D1B84">
            <w:pPr>
              <w:spacing w:line="360" w:lineRule="auto"/>
              <w:jc w:val="center"/>
              <w:rPr>
                <w:rFonts w:ascii="仿宋" w:eastAsia="仿宋" w:hAnsi="仿宋" w:cs="仿宋"/>
                <w:sz w:val="24"/>
                <w:szCs w:val="24"/>
              </w:rPr>
            </w:pPr>
          </w:p>
        </w:tc>
        <w:tc>
          <w:tcPr>
            <w:tcW w:w="1804" w:type="dxa"/>
            <w:gridSpan w:val="2"/>
            <w:vAlign w:val="center"/>
          </w:tcPr>
          <w:p w:rsidR="004D1B84" w:rsidRDefault="004D1B84">
            <w:pPr>
              <w:spacing w:line="360" w:lineRule="auto"/>
              <w:jc w:val="center"/>
              <w:rPr>
                <w:rFonts w:ascii="仿宋" w:eastAsia="仿宋" w:hAnsi="仿宋" w:cs="仿宋"/>
                <w:sz w:val="24"/>
                <w:szCs w:val="24"/>
              </w:rPr>
            </w:pPr>
          </w:p>
        </w:tc>
        <w:tc>
          <w:tcPr>
            <w:tcW w:w="1080" w:type="dxa"/>
            <w:vAlign w:val="center"/>
          </w:tcPr>
          <w:p w:rsidR="004D1B84" w:rsidRDefault="004D1B84">
            <w:pPr>
              <w:spacing w:line="360" w:lineRule="auto"/>
              <w:jc w:val="center"/>
              <w:rPr>
                <w:rFonts w:ascii="仿宋" w:eastAsia="仿宋" w:hAnsi="仿宋" w:cs="仿宋"/>
                <w:sz w:val="24"/>
                <w:szCs w:val="24"/>
              </w:rPr>
            </w:pPr>
          </w:p>
        </w:tc>
        <w:tc>
          <w:tcPr>
            <w:tcW w:w="1484" w:type="dxa"/>
            <w:vAlign w:val="center"/>
          </w:tcPr>
          <w:p w:rsidR="004D1B84" w:rsidRDefault="004D1B84">
            <w:pPr>
              <w:spacing w:line="360" w:lineRule="auto"/>
              <w:jc w:val="center"/>
              <w:rPr>
                <w:rFonts w:ascii="仿宋" w:eastAsia="仿宋" w:hAnsi="仿宋" w:cs="仿宋"/>
                <w:sz w:val="24"/>
                <w:szCs w:val="24"/>
              </w:rPr>
            </w:pPr>
          </w:p>
        </w:tc>
        <w:tc>
          <w:tcPr>
            <w:tcW w:w="1582" w:type="dxa"/>
            <w:vAlign w:val="center"/>
          </w:tcPr>
          <w:p w:rsidR="004D1B84" w:rsidRDefault="004D1B84">
            <w:pPr>
              <w:spacing w:line="360" w:lineRule="auto"/>
              <w:jc w:val="center"/>
              <w:rPr>
                <w:rFonts w:ascii="仿宋" w:eastAsia="仿宋" w:hAnsi="仿宋" w:cs="仿宋"/>
                <w:sz w:val="24"/>
                <w:szCs w:val="24"/>
              </w:rPr>
            </w:pPr>
          </w:p>
        </w:tc>
      </w:tr>
      <w:tr w:rsidR="004D1B84">
        <w:trPr>
          <w:trHeight w:val="585"/>
          <w:jc w:val="center"/>
        </w:trPr>
        <w:tc>
          <w:tcPr>
            <w:tcW w:w="1613" w:type="dxa"/>
            <w:vAlign w:val="center"/>
          </w:tcPr>
          <w:p w:rsidR="004D1B84" w:rsidRDefault="00241DEB">
            <w:pPr>
              <w:spacing w:after="120"/>
              <w:ind w:left="180"/>
              <w:jc w:val="center"/>
              <w:rPr>
                <w:rFonts w:eastAsia="楷体_GB2312"/>
                <w:sz w:val="28"/>
                <w:szCs w:val="28"/>
              </w:rPr>
            </w:pPr>
            <w:r>
              <w:rPr>
                <w:rFonts w:eastAsia="楷体_GB2312" w:hint="eastAsia"/>
                <w:sz w:val="28"/>
                <w:szCs w:val="28"/>
              </w:rPr>
              <w:t>指导教师</w:t>
            </w:r>
          </w:p>
        </w:tc>
        <w:tc>
          <w:tcPr>
            <w:tcW w:w="1353" w:type="dxa"/>
            <w:vAlign w:val="center"/>
          </w:tcPr>
          <w:p w:rsidR="004D1B84" w:rsidRDefault="00241DEB">
            <w:pPr>
              <w:spacing w:after="120"/>
              <w:jc w:val="center"/>
              <w:rPr>
                <w:rFonts w:eastAsia="楷体_GB2312"/>
                <w:sz w:val="28"/>
                <w:szCs w:val="28"/>
              </w:rPr>
            </w:pPr>
            <w:r>
              <w:rPr>
                <w:rFonts w:ascii="仿宋" w:eastAsia="仿宋" w:hAnsi="仿宋" w:cs="仿宋" w:hint="eastAsia"/>
                <w:sz w:val="24"/>
                <w:szCs w:val="24"/>
              </w:rPr>
              <w:t>彭中文</w:t>
            </w:r>
          </w:p>
        </w:tc>
        <w:tc>
          <w:tcPr>
            <w:tcW w:w="1127" w:type="dxa"/>
            <w:gridSpan w:val="2"/>
            <w:vAlign w:val="center"/>
          </w:tcPr>
          <w:p w:rsidR="004D1B84" w:rsidRDefault="00241DEB">
            <w:pPr>
              <w:spacing w:after="120"/>
              <w:jc w:val="center"/>
              <w:rPr>
                <w:rFonts w:eastAsia="楷体_GB2312"/>
                <w:sz w:val="28"/>
                <w:szCs w:val="28"/>
              </w:rPr>
            </w:pPr>
            <w:r>
              <w:rPr>
                <w:rFonts w:eastAsia="楷体_GB2312" w:hint="eastAsia"/>
                <w:sz w:val="28"/>
                <w:szCs w:val="28"/>
              </w:rPr>
              <w:t>职称</w:t>
            </w:r>
          </w:p>
        </w:tc>
        <w:tc>
          <w:tcPr>
            <w:tcW w:w="1127" w:type="dxa"/>
            <w:vAlign w:val="center"/>
          </w:tcPr>
          <w:p w:rsidR="004D1B84" w:rsidRDefault="00241DEB">
            <w:pPr>
              <w:spacing w:after="120"/>
              <w:jc w:val="center"/>
              <w:rPr>
                <w:rFonts w:ascii="仿宋" w:eastAsia="仿宋" w:hAnsi="仿宋" w:cs="仿宋"/>
                <w:sz w:val="24"/>
                <w:szCs w:val="24"/>
              </w:rPr>
            </w:pPr>
            <w:r>
              <w:rPr>
                <w:rFonts w:ascii="仿宋" w:eastAsia="仿宋" w:hAnsi="仿宋" w:cs="仿宋" w:hint="eastAsia"/>
                <w:sz w:val="24"/>
                <w:szCs w:val="24"/>
              </w:rPr>
              <w:t>教授</w:t>
            </w:r>
          </w:p>
        </w:tc>
        <w:tc>
          <w:tcPr>
            <w:tcW w:w="2564" w:type="dxa"/>
            <w:gridSpan w:val="2"/>
            <w:vAlign w:val="center"/>
          </w:tcPr>
          <w:p w:rsidR="004D1B84" w:rsidRDefault="00241DEB">
            <w:pPr>
              <w:spacing w:after="120"/>
              <w:jc w:val="center"/>
              <w:rPr>
                <w:rFonts w:eastAsia="楷体_GB2312"/>
                <w:sz w:val="28"/>
                <w:szCs w:val="28"/>
              </w:rPr>
            </w:pPr>
            <w:r>
              <w:rPr>
                <w:rFonts w:eastAsia="楷体_GB2312" w:hint="eastAsia"/>
                <w:sz w:val="28"/>
                <w:szCs w:val="28"/>
              </w:rPr>
              <w:t>项目所属一级学科</w:t>
            </w:r>
          </w:p>
        </w:tc>
        <w:tc>
          <w:tcPr>
            <w:tcW w:w="1582" w:type="dxa"/>
            <w:vAlign w:val="center"/>
          </w:tcPr>
          <w:p w:rsidR="004D1B84" w:rsidRDefault="00241DEB">
            <w:pPr>
              <w:spacing w:after="120"/>
              <w:ind w:firstLineChars="100" w:firstLine="240"/>
              <w:jc w:val="center"/>
              <w:rPr>
                <w:rFonts w:ascii="仿宋" w:eastAsia="仿宋" w:hAnsi="仿宋" w:cs="仿宋"/>
                <w:sz w:val="24"/>
                <w:szCs w:val="24"/>
              </w:rPr>
            </w:pPr>
            <w:r>
              <w:rPr>
                <w:rFonts w:ascii="仿宋" w:eastAsia="仿宋" w:hAnsi="仿宋" w:cs="仿宋" w:hint="eastAsia"/>
                <w:sz w:val="24"/>
                <w:szCs w:val="24"/>
              </w:rPr>
              <w:t>工商管理</w:t>
            </w:r>
          </w:p>
        </w:tc>
      </w:tr>
      <w:tr w:rsidR="004D1B84">
        <w:trPr>
          <w:trHeight w:val="3739"/>
          <w:jc w:val="center"/>
        </w:trPr>
        <w:tc>
          <w:tcPr>
            <w:tcW w:w="9366" w:type="dxa"/>
            <w:gridSpan w:val="8"/>
          </w:tcPr>
          <w:p w:rsidR="004D1B84" w:rsidRDefault="00241DEB">
            <w:pPr>
              <w:rPr>
                <w:rFonts w:eastAsia="楷体_GB2312"/>
                <w:sz w:val="28"/>
                <w:szCs w:val="28"/>
              </w:rPr>
            </w:pPr>
            <w:r>
              <w:rPr>
                <w:rFonts w:eastAsia="楷体_GB2312" w:hint="eastAsia"/>
                <w:sz w:val="28"/>
                <w:szCs w:val="28"/>
              </w:rPr>
              <w:t>学生曾经参与科研或创业的情况</w:t>
            </w:r>
          </w:p>
          <w:p w:rsidR="004D1B84" w:rsidRDefault="00241DEB">
            <w:pPr>
              <w:numPr>
                <w:ilvl w:val="0"/>
                <w:numId w:val="2"/>
              </w:numPr>
              <w:spacing w:line="360" w:lineRule="auto"/>
              <w:rPr>
                <w:rFonts w:ascii="仿宋" w:eastAsia="仿宋" w:hAnsi="仿宋" w:cs="仿宋"/>
                <w:sz w:val="24"/>
                <w:szCs w:val="24"/>
              </w:rPr>
            </w:pPr>
            <w:r>
              <w:rPr>
                <w:rFonts w:ascii="仿宋" w:eastAsia="仿宋" w:hAnsi="仿宋" w:cs="仿宋" w:hint="eastAsia"/>
                <w:sz w:val="24"/>
                <w:szCs w:val="24"/>
              </w:rPr>
              <w:t>易清华：参与过案例分析和创业调查活动，对创业活动的管理有一定的观察和研究，对本课题研究有浓厚的兴趣；</w:t>
            </w:r>
          </w:p>
          <w:p w:rsidR="004D1B84" w:rsidRDefault="00241DEB">
            <w:pPr>
              <w:numPr>
                <w:ilvl w:val="0"/>
                <w:numId w:val="2"/>
              </w:numPr>
              <w:spacing w:line="360" w:lineRule="auto"/>
              <w:rPr>
                <w:rFonts w:ascii="仿宋" w:eastAsia="仿宋" w:hAnsi="仿宋" w:cs="仿宋"/>
                <w:sz w:val="24"/>
                <w:szCs w:val="24"/>
              </w:rPr>
            </w:pPr>
            <w:r>
              <w:rPr>
                <w:rFonts w:ascii="仿宋" w:eastAsia="仿宋" w:hAnsi="仿宋" w:cs="仿宋" w:hint="eastAsia"/>
                <w:sz w:val="24"/>
                <w:szCs w:val="24"/>
              </w:rPr>
              <w:t>胡超：参与过案例分析和市场营销调查活动，善于探究创业活动中营销方案和渠道，对本课题研究有浓厚的兴趣；</w:t>
            </w:r>
          </w:p>
          <w:p w:rsidR="004D1B84" w:rsidRDefault="00241DEB">
            <w:pPr>
              <w:numPr>
                <w:ilvl w:val="0"/>
                <w:numId w:val="2"/>
              </w:numPr>
              <w:spacing w:line="360" w:lineRule="auto"/>
              <w:rPr>
                <w:rFonts w:ascii="仿宋" w:eastAsia="仿宋" w:hAnsi="仿宋" w:cs="仿宋"/>
                <w:sz w:val="24"/>
                <w:szCs w:val="24"/>
              </w:rPr>
            </w:pPr>
            <w:r>
              <w:rPr>
                <w:rFonts w:ascii="仿宋" w:eastAsia="仿宋" w:hAnsi="仿宋" w:cs="仿宋" w:hint="eastAsia"/>
                <w:sz w:val="24"/>
                <w:szCs w:val="24"/>
              </w:rPr>
              <w:t>喻思宇：参与过案例分析和创业团队结构调查活动，善于分析创业团队的成功规律和特征，对本课题研究有浓厚的兴趣</w:t>
            </w:r>
            <w:r>
              <w:rPr>
                <w:rFonts w:ascii="仿宋" w:eastAsia="仿宋" w:hAnsi="仿宋" w:cs="仿宋" w:hint="eastAsia"/>
                <w:sz w:val="24"/>
                <w:szCs w:val="24"/>
              </w:rPr>
              <w:t>;</w:t>
            </w:r>
          </w:p>
          <w:p w:rsidR="004D1B84" w:rsidRDefault="00241DEB">
            <w:pPr>
              <w:numPr>
                <w:ilvl w:val="0"/>
                <w:numId w:val="2"/>
              </w:numPr>
              <w:spacing w:line="360" w:lineRule="auto"/>
              <w:rPr>
                <w:rFonts w:ascii="仿宋" w:eastAsia="仿宋" w:hAnsi="仿宋" w:cs="仿宋"/>
                <w:sz w:val="24"/>
                <w:szCs w:val="24"/>
              </w:rPr>
            </w:pPr>
            <w:r>
              <w:rPr>
                <w:rFonts w:ascii="仿宋" w:eastAsia="仿宋" w:hAnsi="仿宋" w:cs="仿宋" w:hint="eastAsia"/>
                <w:sz w:val="24"/>
                <w:szCs w:val="24"/>
              </w:rPr>
              <w:t>刘耀强：参与过案例分析和项目管理活动，善于数据处理和项目分析，思维活跃，考虑周到，对本课题研究有浓厚的兴趣</w:t>
            </w:r>
            <w:r>
              <w:rPr>
                <w:rFonts w:ascii="仿宋" w:eastAsia="仿宋" w:hAnsi="仿宋" w:cs="仿宋" w:hint="eastAsia"/>
                <w:sz w:val="24"/>
                <w:szCs w:val="24"/>
              </w:rPr>
              <w:t>;</w:t>
            </w:r>
          </w:p>
          <w:p w:rsidR="004D1B84" w:rsidRDefault="004D1B84">
            <w:pPr>
              <w:spacing w:line="360" w:lineRule="auto"/>
              <w:rPr>
                <w:rFonts w:ascii="仿宋" w:eastAsia="仿宋" w:hAnsi="仿宋" w:cs="仿宋"/>
                <w:sz w:val="24"/>
                <w:szCs w:val="24"/>
              </w:rPr>
            </w:pPr>
          </w:p>
          <w:p w:rsidR="004D1B84" w:rsidRDefault="004D1B84">
            <w:pPr>
              <w:ind w:left="180"/>
              <w:rPr>
                <w:rFonts w:eastAsia="楷体_GB2312"/>
                <w:sz w:val="28"/>
                <w:szCs w:val="28"/>
              </w:rPr>
            </w:pPr>
          </w:p>
          <w:p w:rsidR="004D1B84" w:rsidRDefault="004D1B84">
            <w:pPr>
              <w:ind w:left="180"/>
              <w:rPr>
                <w:rFonts w:eastAsia="楷体_GB2312"/>
                <w:sz w:val="28"/>
                <w:szCs w:val="28"/>
              </w:rPr>
            </w:pPr>
          </w:p>
          <w:p w:rsidR="004D1B84" w:rsidRDefault="004D1B84">
            <w:pPr>
              <w:ind w:left="180"/>
              <w:rPr>
                <w:rFonts w:eastAsia="楷体_GB2312"/>
                <w:sz w:val="28"/>
                <w:szCs w:val="28"/>
              </w:rPr>
            </w:pPr>
          </w:p>
          <w:p w:rsidR="004D1B84" w:rsidRDefault="004D1B84">
            <w:pPr>
              <w:ind w:left="180"/>
              <w:rPr>
                <w:rFonts w:eastAsia="楷体_GB2312"/>
                <w:sz w:val="28"/>
                <w:szCs w:val="28"/>
              </w:rPr>
            </w:pPr>
          </w:p>
          <w:p w:rsidR="004D1B84" w:rsidRDefault="004D1B84">
            <w:pPr>
              <w:ind w:left="180"/>
              <w:rPr>
                <w:rFonts w:eastAsia="楷体_GB2312"/>
                <w:sz w:val="28"/>
                <w:szCs w:val="28"/>
              </w:rPr>
            </w:pPr>
          </w:p>
          <w:p w:rsidR="004D1B84" w:rsidRDefault="004D1B84">
            <w:pPr>
              <w:ind w:left="180"/>
              <w:rPr>
                <w:rFonts w:eastAsia="楷体_GB2312"/>
                <w:sz w:val="28"/>
                <w:szCs w:val="28"/>
              </w:rPr>
            </w:pPr>
          </w:p>
        </w:tc>
      </w:tr>
      <w:tr w:rsidR="004D1B84">
        <w:trPr>
          <w:trHeight w:val="4929"/>
          <w:jc w:val="center"/>
        </w:trPr>
        <w:tc>
          <w:tcPr>
            <w:tcW w:w="9366" w:type="dxa"/>
            <w:gridSpan w:val="8"/>
          </w:tcPr>
          <w:p w:rsidR="004D1B84" w:rsidRDefault="00241DEB">
            <w:pPr>
              <w:rPr>
                <w:rFonts w:eastAsia="楷体_GB2312"/>
                <w:sz w:val="28"/>
                <w:szCs w:val="28"/>
              </w:rPr>
            </w:pPr>
            <w:r>
              <w:rPr>
                <w:rFonts w:eastAsia="楷体_GB2312" w:hint="eastAsia"/>
                <w:sz w:val="28"/>
                <w:szCs w:val="28"/>
              </w:rPr>
              <w:lastRenderedPageBreak/>
              <w:t>指导教师承担科研课题情况</w:t>
            </w:r>
          </w:p>
          <w:p w:rsidR="004D1B84" w:rsidRDefault="00241DEB">
            <w:pPr>
              <w:spacing w:line="360" w:lineRule="auto"/>
              <w:ind w:left="180"/>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w:t>
            </w:r>
            <w:r>
              <w:rPr>
                <w:rFonts w:ascii="仿宋" w:eastAsia="仿宋" w:hAnsi="仿宋" w:cs="仿宋" w:hint="eastAsia"/>
                <w:b/>
                <w:sz w:val="24"/>
                <w:szCs w:val="24"/>
              </w:rPr>
              <w:t>主持国家社会科学基金项目</w:t>
            </w:r>
            <w:r>
              <w:rPr>
                <w:rFonts w:ascii="仿宋" w:eastAsia="仿宋" w:hAnsi="仿宋" w:cs="仿宋" w:hint="eastAsia"/>
                <w:sz w:val="24"/>
                <w:szCs w:val="24"/>
              </w:rPr>
              <w:t>“我国军民融合驱动新兴产业发展的长效机制与政策体系研究”，编号：</w:t>
            </w:r>
            <w:r>
              <w:rPr>
                <w:rFonts w:ascii="仿宋" w:eastAsia="仿宋" w:hAnsi="仿宋" w:cs="仿宋" w:hint="eastAsia"/>
                <w:sz w:val="24"/>
                <w:szCs w:val="24"/>
              </w:rPr>
              <w:t>17BJY083</w:t>
            </w:r>
            <w:r>
              <w:rPr>
                <w:rFonts w:ascii="仿宋" w:eastAsia="仿宋" w:hAnsi="仿宋" w:cs="仿宋" w:hint="eastAsia"/>
                <w:sz w:val="24"/>
                <w:szCs w:val="24"/>
              </w:rPr>
              <w:t>，时间：</w:t>
            </w:r>
            <w:r>
              <w:rPr>
                <w:rFonts w:ascii="仿宋" w:eastAsia="仿宋" w:hAnsi="仿宋" w:cs="仿宋" w:hint="eastAsia"/>
                <w:sz w:val="24"/>
                <w:szCs w:val="24"/>
              </w:rPr>
              <w:t>2018-2020</w:t>
            </w:r>
            <w:r>
              <w:rPr>
                <w:rFonts w:ascii="仿宋" w:eastAsia="仿宋" w:hAnsi="仿宋" w:cs="仿宋" w:hint="eastAsia"/>
                <w:sz w:val="24"/>
                <w:szCs w:val="24"/>
              </w:rPr>
              <w:t>年。</w:t>
            </w:r>
          </w:p>
          <w:p w:rsidR="004D1B84" w:rsidRDefault="00241DEB">
            <w:pPr>
              <w:spacing w:line="360" w:lineRule="auto"/>
              <w:ind w:left="180"/>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w:t>
            </w:r>
            <w:r>
              <w:rPr>
                <w:rFonts w:ascii="仿宋" w:eastAsia="仿宋" w:hAnsi="仿宋" w:cs="仿宋" w:hint="eastAsia"/>
                <w:b/>
                <w:sz w:val="24"/>
                <w:szCs w:val="24"/>
              </w:rPr>
              <w:t>主持国家社会科学基金项目</w:t>
            </w:r>
            <w:r>
              <w:rPr>
                <w:rFonts w:ascii="仿宋" w:eastAsia="仿宋" w:hAnsi="仿宋" w:cs="仿宋" w:hint="eastAsia"/>
                <w:sz w:val="24"/>
                <w:szCs w:val="24"/>
              </w:rPr>
              <w:t>“提高我国装备制造业自主创新能力对策研究”，编号：</w:t>
            </w:r>
            <w:r>
              <w:rPr>
                <w:rFonts w:ascii="仿宋" w:eastAsia="仿宋" w:hAnsi="仿宋" w:cs="仿宋" w:hint="eastAsia"/>
                <w:sz w:val="24"/>
                <w:szCs w:val="24"/>
              </w:rPr>
              <w:t>07CJY031</w:t>
            </w:r>
            <w:r>
              <w:rPr>
                <w:rFonts w:ascii="仿宋" w:eastAsia="仿宋" w:hAnsi="仿宋" w:cs="仿宋" w:hint="eastAsia"/>
                <w:sz w:val="24"/>
                <w:szCs w:val="24"/>
              </w:rPr>
              <w:t>，时间：</w:t>
            </w:r>
            <w:r>
              <w:rPr>
                <w:rFonts w:ascii="仿宋" w:eastAsia="仿宋" w:hAnsi="仿宋" w:cs="仿宋" w:hint="eastAsia"/>
                <w:sz w:val="24"/>
                <w:szCs w:val="24"/>
              </w:rPr>
              <w:t>2008-2012</w:t>
            </w:r>
            <w:r>
              <w:rPr>
                <w:rFonts w:ascii="仿宋" w:eastAsia="仿宋" w:hAnsi="仿宋" w:cs="仿宋" w:hint="eastAsia"/>
                <w:sz w:val="24"/>
                <w:szCs w:val="24"/>
              </w:rPr>
              <w:t>年。</w:t>
            </w:r>
          </w:p>
          <w:p w:rsidR="004D1B84" w:rsidRDefault="00241DEB">
            <w:pPr>
              <w:spacing w:line="360" w:lineRule="auto"/>
              <w:ind w:left="180"/>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w:t>
            </w:r>
            <w:r>
              <w:rPr>
                <w:rFonts w:ascii="仿宋" w:eastAsia="仿宋" w:hAnsi="仿宋" w:cs="仿宋" w:hint="eastAsia"/>
                <w:b/>
                <w:sz w:val="24"/>
                <w:szCs w:val="24"/>
              </w:rPr>
              <w:t>主持中国博士后科学基金基金项目</w:t>
            </w:r>
            <w:r>
              <w:rPr>
                <w:rFonts w:ascii="仿宋" w:eastAsia="仿宋" w:hAnsi="仿宋" w:cs="仿宋" w:hint="eastAsia"/>
                <w:sz w:val="24"/>
                <w:szCs w:val="24"/>
              </w:rPr>
              <w:t>“知识整合与创新绩效——高端装备制造企业创新网络研究”，编号：</w:t>
            </w:r>
            <w:r>
              <w:rPr>
                <w:rFonts w:ascii="仿宋" w:eastAsia="仿宋" w:hAnsi="仿宋" w:cs="仿宋" w:hint="eastAsia"/>
                <w:sz w:val="24"/>
                <w:szCs w:val="24"/>
              </w:rPr>
              <w:t>2012M511452</w:t>
            </w:r>
            <w:r>
              <w:rPr>
                <w:rFonts w:ascii="仿宋" w:eastAsia="仿宋" w:hAnsi="仿宋" w:cs="仿宋" w:hint="eastAsia"/>
                <w:sz w:val="24"/>
                <w:szCs w:val="24"/>
              </w:rPr>
              <w:t>，时间：</w:t>
            </w:r>
            <w:r>
              <w:rPr>
                <w:rFonts w:ascii="仿宋" w:eastAsia="仿宋" w:hAnsi="仿宋" w:cs="仿宋" w:hint="eastAsia"/>
                <w:sz w:val="24"/>
                <w:szCs w:val="24"/>
              </w:rPr>
              <w:t>2012-2014</w:t>
            </w:r>
            <w:r>
              <w:rPr>
                <w:rFonts w:ascii="仿宋" w:eastAsia="仿宋" w:hAnsi="仿宋" w:cs="仿宋" w:hint="eastAsia"/>
                <w:sz w:val="24"/>
                <w:szCs w:val="24"/>
              </w:rPr>
              <w:t>年。</w:t>
            </w:r>
          </w:p>
          <w:p w:rsidR="004D1B84" w:rsidRDefault="00241DEB">
            <w:pPr>
              <w:spacing w:line="360" w:lineRule="auto"/>
              <w:ind w:left="180"/>
              <w:rPr>
                <w:rFonts w:ascii="仿宋" w:eastAsia="仿宋" w:hAnsi="仿宋" w:cs="仿宋"/>
                <w:sz w:val="24"/>
                <w:szCs w:val="24"/>
              </w:rPr>
            </w:pPr>
            <w:r>
              <w:rPr>
                <w:rFonts w:ascii="仿宋" w:eastAsia="仿宋" w:hAnsi="仿宋" w:cs="仿宋" w:hint="eastAsia"/>
                <w:sz w:val="24"/>
                <w:szCs w:val="24"/>
              </w:rPr>
              <w:t>4</w:t>
            </w:r>
            <w:r>
              <w:rPr>
                <w:rFonts w:ascii="仿宋" w:eastAsia="仿宋" w:hAnsi="仿宋" w:cs="仿宋" w:hint="eastAsia"/>
                <w:sz w:val="24"/>
                <w:szCs w:val="24"/>
              </w:rPr>
              <w:t>．主持湖南省自科基金项目“基于创新网络的高端装备制造企业知识集成模式研究”，编号：</w:t>
            </w:r>
            <w:r>
              <w:rPr>
                <w:rFonts w:ascii="仿宋" w:eastAsia="仿宋" w:hAnsi="仿宋" w:cs="仿宋" w:hint="eastAsia"/>
                <w:sz w:val="24"/>
                <w:szCs w:val="24"/>
              </w:rPr>
              <w:t>13JJ3066</w:t>
            </w:r>
            <w:r>
              <w:rPr>
                <w:rFonts w:ascii="仿宋" w:eastAsia="仿宋" w:hAnsi="仿宋" w:cs="仿宋" w:hint="eastAsia"/>
                <w:sz w:val="24"/>
                <w:szCs w:val="24"/>
              </w:rPr>
              <w:t>，时间：</w:t>
            </w:r>
            <w:r>
              <w:rPr>
                <w:rFonts w:ascii="仿宋" w:eastAsia="仿宋" w:hAnsi="仿宋" w:cs="仿宋" w:hint="eastAsia"/>
                <w:sz w:val="24"/>
                <w:szCs w:val="24"/>
              </w:rPr>
              <w:t>2013-2015</w:t>
            </w:r>
            <w:r>
              <w:rPr>
                <w:rFonts w:ascii="仿宋" w:eastAsia="仿宋" w:hAnsi="仿宋" w:cs="仿宋" w:hint="eastAsia"/>
                <w:sz w:val="24"/>
                <w:szCs w:val="24"/>
              </w:rPr>
              <w:t>年。</w:t>
            </w:r>
          </w:p>
          <w:p w:rsidR="004D1B84" w:rsidRDefault="00241DEB">
            <w:pPr>
              <w:spacing w:line="360" w:lineRule="auto"/>
              <w:ind w:left="180"/>
              <w:rPr>
                <w:rFonts w:ascii="仿宋" w:eastAsia="仿宋" w:hAnsi="仿宋" w:cs="仿宋"/>
                <w:sz w:val="24"/>
                <w:szCs w:val="24"/>
              </w:rPr>
            </w:pPr>
            <w:r>
              <w:rPr>
                <w:rFonts w:ascii="仿宋" w:eastAsia="仿宋" w:hAnsi="仿宋" w:cs="仿宋" w:hint="eastAsia"/>
                <w:sz w:val="24"/>
                <w:szCs w:val="24"/>
              </w:rPr>
              <w:t>5</w:t>
            </w:r>
            <w:r>
              <w:rPr>
                <w:rFonts w:ascii="仿宋" w:eastAsia="仿宋" w:hAnsi="仿宋" w:cs="仿宋" w:hint="eastAsia"/>
                <w:sz w:val="24"/>
                <w:szCs w:val="24"/>
              </w:rPr>
              <w:t>．主持湖南省软科学基金项目“湖南装备制造业自主创新模式、评价体系及发展战略研究”，编号：</w:t>
            </w:r>
            <w:r>
              <w:rPr>
                <w:rFonts w:ascii="仿宋" w:eastAsia="仿宋" w:hAnsi="仿宋" w:cs="仿宋" w:hint="eastAsia"/>
                <w:sz w:val="24"/>
                <w:szCs w:val="24"/>
              </w:rPr>
              <w:t>2008ZK3057</w:t>
            </w:r>
            <w:r>
              <w:rPr>
                <w:rFonts w:ascii="仿宋" w:eastAsia="仿宋" w:hAnsi="仿宋" w:cs="仿宋" w:hint="eastAsia"/>
                <w:sz w:val="24"/>
                <w:szCs w:val="24"/>
              </w:rPr>
              <w:t>，时间：</w:t>
            </w:r>
            <w:r>
              <w:rPr>
                <w:rFonts w:ascii="仿宋" w:eastAsia="仿宋" w:hAnsi="仿宋" w:cs="仿宋" w:hint="eastAsia"/>
                <w:sz w:val="24"/>
                <w:szCs w:val="24"/>
              </w:rPr>
              <w:t>2008-2010</w:t>
            </w:r>
            <w:r>
              <w:rPr>
                <w:rFonts w:ascii="仿宋" w:eastAsia="仿宋" w:hAnsi="仿宋" w:cs="仿宋" w:hint="eastAsia"/>
                <w:sz w:val="24"/>
                <w:szCs w:val="24"/>
              </w:rPr>
              <w:t>年。</w:t>
            </w:r>
          </w:p>
          <w:p w:rsidR="004D1B84" w:rsidRDefault="00241DEB">
            <w:pPr>
              <w:spacing w:line="360" w:lineRule="auto"/>
              <w:ind w:left="180"/>
              <w:rPr>
                <w:rFonts w:eastAsia="楷体_GB2312"/>
                <w:sz w:val="28"/>
                <w:szCs w:val="28"/>
              </w:rPr>
            </w:pPr>
            <w:r>
              <w:rPr>
                <w:rFonts w:ascii="仿宋" w:eastAsia="仿宋" w:hAnsi="仿宋" w:cs="仿宋" w:hint="eastAsia"/>
                <w:sz w:val="24"/>
                <w:szCs w:val="24"/>
              </w:rPr>
              <w:t>6</w:t>
            </w:r>
            <w:r>
              <w:rPr>
                <w:rFonts w:ascii="仿宋" w:eastAsia="仿宋" w:hAnsi="仿宋" w:cs="仿宋" w:hint="eastAsia"/>
                <w:sz w:val="24"/>
                <w:szCs w:val="24"/>
              </w:rPr>
              <w:t>．主持湖南省社科规划基金项目“碳排放约束下产业集群技术创新模</w:t>
            </w:r>
            <w:r>
              <w:rPr>
                <w:rFonts w:eastAsia="楷体_GB2312" w:hint="eastAsia"/>
                <w:sz w:val="28"/>
                <w:szCs w:val="28"/>
              </w:rPr>
              <w:t>式、评价体</w:t>
            </w:r>
            <w:r>
              <w:rPr>
                <w:rFonts w:ascii="仿宋" w:eastAsia="仿宋" w:hAnsi="仿宋" w:cs="仿宋" w:hint="eastAsia"/>
                <w:sz w:val="24"/>
                <w:szCs w:val="24"/>
              </w:rPr>
              <w:t>系及政策研究”，编号：</w:t>
            </w:r>
            <w:r>
              <w:rPr>
                <w:rFonts w:ascii="仿宋" w:eastAsia="仿宋" w:hAnsi="仿宋" w:cs="仿宋" w:hint="eastAsia"/>
                <w:sz w:val="24"/>
                <w:szCs w:val="24"/>
              </w:rPr>
              <w:t>2010YBB311</w:t>
            </w:r>
            <w:r>
              <w:rPr>
                <w:rFonts w:ascii="仿宋" w:eastAsia="仿宋" w:hAnsi="仿宋" w:cs="仿宋" w:hint="eastAsia"/>
                <w:sz w:val="24"/>
                <w:szCs w:val="24"/>
              </w:rPr>
              <w:t>，时间：</w:t>
            </w:r>
            <w:r>
              <w:rPr>
                <w:rFonts w:ascii="仿宋" w:eastAsia="仿宋" w:hAnsi="仿宋" w:cs="仿宋" w:hint="eastAsia"/>
                <w:sz w:val="24"/>
                <w:szCs w:val="24"/>
              </w:rPr>
              <w:t>2011-2013</w:t>
            </w:r>
            <w:r>
              <w:rPr>
                <w:rFonts w:ascii="仿宋" w:eastAsia="仿宋" w:hAnsi="仿宋" w:cs="仿宋" w:hint="eastAsia"/>
                <w:sz w:val="24"/>
                <w:szCs w:val="24"/>
              </w:rPr>
              <w:t>年。</w:t>
            </w:r>
          </w:p>
          <w:p w:rsidR="004D1B84" w:rsidRDefault="004D1B84">
            <w:pPr>
              <w:ind w:left="180"/>
              <w:rPr>
                <w:rFonts w:eastAsia="楷体_GB2312"/>
                <w:sz w:val="28"/>
                <w:szCs w:val="28"/>
              </w:rPr>
            </w:pPr>
          </w:p>
          <w:p w:rsidR="004D1B84" w:rsidRDefault="004D1B84">
            <w:pPr>
              <w:ind w:left="180"/>
              <w:rPr>
                <w:rFonts w:eastAsia="楷体_GB2312"/>
                <w:sz w:val="28"/>
                <w:szCs w:val="28"/>
              </w:rPr>
            </w:pPr>
          </w:p>
          <w:p w:rsidR="004D1B84" w:rsidRDefault="004D1B84">
            <w:pPr>
              <w:ind w:left="180"/>
              <w:rPr>
                <w:rFonts w:eastAsia="楷体_GB2312"/>
                <w:sz w:val="28"/>
                <w:szCs w:val="28"/>
              </w:rPr>
            </w:pPr>
          </w:p>
          <w:p w:rsidR="004D1B84" w:rsidRDefault="004D1B84">
            <w:pPr>
              <w:ind w:left="180"/>
              <w:rPr>
                <w:rFonts w:eastAsia="楷体_GB2312"/>
                <w:sz w:val="28"/>
                <w:szCs w:val="28"/>
              </w:rPr>
            </w:pPr>
          </w:p>
          <w:p w:rsidR="004D1B84" w:rsidRDefault="004D1B84">
            <w:pPr>
              <w:ind w:left="180"/>
              <w:rPr>
                <w:rFonts w:eastAsia="楷体_GB2312"/>
                <w:sz w:val="28"/>
                <w:szCs w:val="28"/>
              </w:rPr>
            </w:pPr>
          </w:p>
          <w:p w:rsidR="004D1B84" w:rsidRDefault="004D1B84">
            <w:pPr>
              <w:ind w:left="180"/>
              <w:rPr>
                <w:rFonts w:eastAsia="楷体_GB2312"/>
                <w:sz w:val="28"/>
                <w:szCs w:val="28"/>
              </w:rPr>
            </w:pPr>
          </w:p>
          <w:p w:rsidR="004D1B84" w:rsidRDefault="004D1B84">
            <w:pPr>
              <w:ind w:left="180"/>
              <w:rPr>
                <w:rFonts w:eastAsia="楷体_GB2312"/>
                <w:sz w:val="28"/>
                <w:szCs w:val="28"/>
              </w:rPr>
            </w:pPr>
          </w:p>
          <w:p w:rsidR="004D1B84" w:rsidRDefault="004D1B84">
            <w:pPr>
              <w:ind w:left="180"/>
              <w:rPr>
                <w:rFonts w:eastAsia="楷体_GB2312"/>
                <w:sz w:val="28"/>
                <w:szCs w:val="28"/>
              </w:rPr>
            </w:pPr>
          </w:p>
          <w:p w:rsidR="004D1B84" w:rsidRDefault="004D1B84">
            <w:pPr>
              <w:ind w:left="180"/>
              <w:rPr>
                <w:rFonts w:eastAsia="楷体_GB2312"/>
                <w:sz w:val="28"/>
                <w:szCs w:val="28"/>
              </w:rPr>
            </w:pPr>
          </w:p>
          <w:p w:rsidR="004D1B84" w:rsidRDefault="004D1B84">
            <w:pPr>
              <w:ind w:left="180"/>
              <w:rPr>
                <w:rFonts w:eastAsia="楷体_GB2312"/>
                <w:sz w:val="28"/>
                <w:szCs w:val="28"/>
              </w:rPr>
            </w:pPr>
          </w:p>
        </w:tc>
      </w:tr>
      <w:tr w:rsidR="004D1B84">
        <w:trPr>
          <w:trHeight w:val="5938"/>
          <w:jc w:val="center"/>
        </w:trPr>
        <w:tc>
          <w:tcPr>
            <w:tcW w:w="9366" w:type="dxa"/>
            <w:gridSpan w:val="8"/>
          </w:tcPr>
          <w:p w:rsidR="004D1B84" w:rsidRDefault="00241DEB">
            <w:pPr>
              <w:rPr>
                <w:rFonts w:eastAsia="楷体_GB2312"/>
                <w:sz w:val="28"/>
                <w:szCs w:val="28"/>
              </w:rPr>
            </w:pPr>
            <w:r>
              <w:rPr>
                <w:rFonts w:eastAsia="楷体_GB2312" w:hint="eastAsia"/>
                <w:sz w:val="28"/>
                <w:szCs w:val="28"/>
              </w:rPr>
              <w:lastRenderedPageBreak/>
              <w:t>项目研究和实验的目的、内容和要解决的主要问题</w:t>
            </w:r>
          </w:p>
          <w:p w:rsidR="004D1B84" w:rsidRDefault="00241DEB">
            <w:pPr>
              <w:spacing w:after="0" w:line="360" w:lineRule="auto"/>
              <w:ind w:firstLineChars="200" w:firstLine="562"/>
              <w:rPr>
                <w:rFonts w:ascii="仿宋" w:eastAsia="仿宋" w:hAnsi="仿宋" w:cs="仿宋"/>
                <w:b/>
                <w:sz w:val="28"/>
                <w:szCs w:val="28"/>
              </w:rPr>
            </w:pPr>
            <w:r>
              <w:rPr>
                <w:rFonts w:ascii="仿宋" w:eastAsia="仿宋" w:hAnsi="仿宋" w:cs="仿宋" w:hint="eastAsia"/>
                <w:b/>
                <w:sz w:val="28"/>
                <w:szCs w:val="28"/>
              </w:rPr>
              <w:t>1.</w:t>
            </w:r>
            <w:r>
              <w:rPr>
                <w:rFonts w:ascii="仿宋" w:eastAsia="仿宋" w:hAnsi="仿宋" w:cs="仿宋" w:hint="eastAsia"/>
                <w:b/>
                <w:sz w:val="28"/>
                <w:szCs w:val="28"/>
              </w:rPr>
              <w:t>研究目的：</w:t>
            </w:r>
          </w:p>
          <w:p w:rsidR="004D1B84" w:rsidRDefault="00241DEB">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随着城镇化进程步伐的加快，城市扩容和基础设施建设对土地的需求量不断增加，城乡结合部土地的征用或流转规模越来越大。每一处土地开发和基础设施建设，都会引起大范围的拆迁。本项目以湖南浏阳、宁乡为例，随着地区经济的发展，特别是撤县设市的进行，城乡一体化进一步加快，城市规模也越发庞大，</w:t>
            </w:r>
            <w:r>
              <w:rPr>
                <w:rFonts w:ascii="仿宋" w:eastAsia="仿宋" w:hAnsi="仿宋" w:cs="仿宋" w:hint="eastAsia"/>
                <w:sz w:val="24"/>
                <w:szCs w:val="24"/>
              </w:rPr>
              <w:t>越来</w:t>
            </w:r>
            <w:r>
              <w:rPr>
                <w:rFonts w:ascii="仿宋" w:eastAsia="仿宋" w:hAnsi="仿宋" w:cs="仿宋" w:hint="eastAsia"/>
                <w:sz w:val="24"/>
                <w:szCs w:val="24"/>
              </w:rPr>
              <w:t>越多的城乡结合部土地被征用，而在这些土地上的居民就会进行拆迁安置，主要有留地安置、货币安置、集中安置、水平安置、期房安置等等。但无论是哪种安置方式，在拆迁安置过后，居民都需要告别原有的家园环境，重新适应新的生活工作环境，其中就会涉及</w:t>
            </w:r>
            <w:r>
              <w:rPr>
                <w:rFonts w:ascii="仿宋" w:eastAsia="仿宋" w:hAnsi="仿宋" w:cs="仿宋" w:hint="eastAsia"/>
                <w:sz w:val="24"/>
                <w:szCs w:val="24"/>
              </w:rPr>
              <w:t>到这些居民的创业活动。本项目研究目的就是通过实地调查与统计分析，调查我国城乡结合部拆迁居民的创业活动，尤其以长沙浏阳、宁乡地区为例，进行深入研究分析我国城乡结合部拆迁居民的创业情况，包括创业动机（原因），创业环境、创业类型、创业进展情况、拆迁户中参与创业的比例及家庭成员的参与度，以及创业成功经验等，分析其创业活动对该地区的经济发展和我国现代化建设的影响。</w:t>
            </w:r>
          </w:p>
          <w:p w:rsidR="004D1B84" w:rsidRDefault="00241DEB">
            <w:pPr>
              <w:spacing w:after="0" w:line="360" w:lineRule="auto"/>
              <w:ind w:firstLineChars="200" w:firstLine="562"/>
              <w:rPr>
                <w:rFonts w:ascii="仿宋" w:eastAsia="仿宋" w:hAnsi="仿宋" w:cs="仿宋"/>
                <w:b/>
                <w:sz w:val="28"/>
                <w:szCs w:val="28"/>
              </w:rPr>
            </w:pPr>
            <w:r>
              <w:rPr>
                <w:rFonts w:ascii="仿宋" w:eastAsia="仿宋" w:hAnsi="仿宋" w:cs="仿宋" w:hint="eastAsia"/>
                <w:b/>
                <w:sz w:val="28"/>
                <w:szCs w:val="28"/>
              </w:rPr>
              <w:t>2.</w:t>
            </w:r>
            <w:r>
              <w:rPr>
                <w:rFonts w:ascii="仿宋" w:eastAsia="仿宋" w:hAnsi="仿宋" w:cs="仿宋" w:hint="eastAsia"/>
                <w:b/>
                <w:sz w:val="28"/>
                <w:szCs w:val="28"/>
              </w:rPr>
              <w:t>研究内容：</w:t>
            </w:r>
          </w:p>
          <w:p w:rsidR="004D1B84" w:rsidRDefault="00241DEB">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本项目的研究内容由四部分构成：</w:t>
            </w:r>
          </w:p>
          <w:p w:rsidR="004D1B84" w:rsidRDefault="00241DEB">
            <w:pPr>
              <w:spacing w:after="120" w:line="360" w:lineRule="auto"/>
              <w:ind w:firstLineChars="200" w:firstLine="482"/>
              <w:rPr>
                <w:rFonts w:ascii="仿宋" w:eastAsia="仿宋" w:hAnsi="仿宋" w:cs="仿宋"/>
                <w:b/>
                <w:sz w:val="24"/>
                <w:szCs w:val="24"/>
              </w:rPr>
            </w:pPr>
            <w:r>
              <w:rPr>
                <w:rFonts w:ascii="仿宋" w:eastAsia="仿宋" w:hAnsi="仿宋" w:cs="仿宋" w:hint="eastAsia"/>
                <w:b/>
                <w:sz w:val="24"/>
                <w:szCs w:val="24"/>
              </w:rPr>
              <w:t>第一部分：我国城乡结合部拆迁居民创业活动的现状和困难</w:t>
            </w:r>
          </w:p>
          <w:p w:rsidR="004D1B84" w:rsidRDefault="00241DEB">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随着我国城市化进程的快速推进，大量城乡结合地区被征用来建设城市，因为征地安置方式单一，限制了当地居民的就业选择，导致了大批人力资本欠缺、创业资金不足、同时缺乏创业经验、风险承担能力弱的拆迁户的出现，但是新城镇的建设使服务百姓的第三产业为拆迁户们提供了广阔的就业及创业前景，其中不乏门槛较低的行业，这为拆迁户的创业提供了可能，有许多的拆迁户选择进行创业活动。但是由于拆迁户们自身条件限制以及安置地产业发展情况限制，目前拆迁户的创业面临着众多问题。第一，个体户无序经营。在当前城乡结合部，存在大量无照或者偷税漏税经营</w:t>
            </w:r>
            <w:r>
              <w:rPr>
                <w:rFonts w:ascii="仿宋" w:eastAsia="仿宋" w:hAnsi="仿宋" w:cs="仿宋" w:hint="eastAsia"/>
                <w:sz w:val="24"/>
                <w:szCs w:val="24"/>
              </w:rPr>
              <w:t>的个体户。它们分散于街道两侧，出现于早市、夜市，没有统一的规划，没有科学的经营体系，大多数都处于产业层次的最低端，生命力薄弱，难以长久生存。在我们研究的地区，有着数百家企业，但大部分都不是本地人经营，而是以提供经营场所收取租金的形式，交给外地人经营</w:t>
            </w:r>
            <w:r>
              <w:rPr>
                <w:rFonts w:ascii="仿宋" w:eastAsia="仿宋" w:hAnsi="仿宋" w:cs="仿宋" w:hint="eastAsia"/>
                <w:sz w:val="24"/>
                <w:szCs w:val="24"/>
              </w:rPr>
              <w:t>.</w:t>
            </w:r>
            <w:r>
              <w:rPr>
                <w:rFonts w:ascii="仿宋" w:eastAsia="仿宋" w:hAnsi="仿宋" w:cs="仿宋" w:hint="eastAsia"/>
                <w:sz w:val="24"/>
                <w:szCs w:val="24"/>
              </w:rPr>
              <w:t>外地人的经营大多都是为了自身生存的需要，导致大部分企业没有固定的经营</w:t>
            </w:r>
            <w:r>
              <w:rPr>
                <w:rFonts w:ascii="仿宋" w:eastAsia="仿宋" w:hAnsi="仿宋" w:cs="仿宋" w:hint="eastAsia"/>
                <w:sz w:val="24"/>
                <w:szCs w:val="24"/>
              </w:rPr>
              <w:lastRenderedPageBreak/>
              <w:t>模式，也没有统一的管理理念。第二，产业单一，缺乏活力。城乡结合部地区，大多由于人才、资本、技术等资源的限制，各种新兴的产业难以建立，使得城乡结合部的产业大多为地区遗留下来的落后产业，或者市区外迁</w:t>
            </w:r>
            <w:r>
              <w:rPr>
                <w:rFonts w:ascii="仿宋" w:eastAsia="仿宋" w:hAnsi="仿宋" w:cs="仿宋" w:hint="eastAsia"/>
                <w:sz w:val="24"/>
                <w:szCs w:val="24"/>
              </w:rPr>
              <w:t>的低层次产业</w:t>
            </w:r>
            <w:r>
              <w:rPr>
                <w:rFonts w:ascii="仿宋" w:eastAsia="仿宋" w:hAnsi="仿宋" w:cs="仿宋" w:hint="eastAsia"/>
                <w:sz w:val="24"/>
                <w:szCs w:val="24"/>
              </w:rPr>
              <w:t>.</w:t>
            </w:r>
            <w:r>
              <w:rPr>
                <w:rFonts w:ascii="仿宋" w:eastAsia="仿宋" w:hAnsi="仿宋" w:cs="仿宋" w:hint="eastAsia"/>
                <w:sz w:val="24"/>
                <w:szCs w:val="24"/>
              </w:rPr>
              <w:t>所以，产业单一便成为城乡结合部的典型特征</w:t>
            </w:r>
            <w:r>
              <w:rPr>
                <w:rFonts w:ascii="仿宋" w:eastAsia="仿宋" w:hAnsi="仿宋" w:cs="仿宋" w:hint="eastAsia"/>
                <w:sz w:val="24"/>
                <w:szCs w:val="24"/>
              </w:rPr>
              <w:t>.</w:t>
            </w:r>
            <w:r>
              <w:rPr>
                <w:rFonts w:ascii="仿宋" w:eastAsia="仿宋" w:hAnsi="仿宋" w:cs="仿宋" w:hint="eastAsia"/>
                <w:sz w:val="24"/>
                <w:szCs w:val="24"/>
              </w:rPr>
              <w:t>同时，由于各种类型的产业难以充分发展，导致地区的经济发展缺乏活力</w:t>
            </w:r>
            <w:r>
              <w:rPr>
                <w:rFonts w:ascii="仿宋" w:eastAsia="仿宋" w:hAnsi="仿宋" w:cs="仿宋" w:hint="eastAsia"/>
                <w:sz w:val="24"/>
                <w:szCs w:val="24"/>
              </w:rPr>
              <w:t>.</w:t>
            </w:r>
            <w:r>
              <w:rPr>
                <w:rFonts w:ascii="仿宋" w:eastAsia="仿宋" w:hAnsi="仿宋" w:cs="仿宋" w:hint="eastAsia"/>
                <w:sz w:val="24"/>
                <w:szCs w:val="24"/>
              </w:rPr>
              <w:t>据不完全统计，南栗村各类门市总数达</w:t>
            </w:r>
            <w:r>
              <w:rPr>
                <w:rFonts w:ascii="仿宋" w:eastAsia="仿宋" w:hAnsi="仿宋" w:cs="仿宋" w:hint="eastAsia"/>
                <w:sz w:val="24"/>
                <w:szCs w:val="24"/>
              </w:rPr>
              <w:t>300</w:t>
            </w:r>
            <w:r>
              <w:rPr>
                <w:rFonts w:ascii="仿宋" w:eastAsia="仿宋" w:hAnsi="仿宋" w:cs="仿宋" w:hint="eastAsia"/>
                <w:sz w:val="24"/>
                <w:szCs w:val="24"/>
              </w:rPr>
              <w:t>余家，以餐饮（饭店，早餐店）、小型超市、五金店、手机销售、维修店、粮油蔬菜店、各类地摊等为主。而这些产业大多都为传统的服务业，以销售简单的小商品为主，各商户之间竞争压力小，产业发展缺乏活力。第三，缺乏有代表性的支柱产业。以长沙市芙蓉区的城乡结合地区的东岸乡为例，该乡镇企业有铝材、汽车配件、化工、灯具、纸箱、印刷、建筑材料等行业。农业产品也非常丰富，</w:t>
            </w:r>
            <w:r>
              <w:rPr>
                <w:rFonts w:ascii="仿宋" w:eastAsia="仿宋" w:hAnsi="仿宋" w:cs="仿宋" w:hint="eastAsia"/>
                <w:sz w:val="24"/>
                <w:szCs w:val="24"/>
              </w:rPr>
              <w:t>主产蔬菜水稻。兼产猪、鱼、果等副食品。虽然该乡镇有数家企业且产业种类繁杂，但是却没有具有较大规模的代表性企业，多数为资金薄弱的小规模企业，无法成为当地经济的支柱性产业。</w:t>
            </w:r>
          </w:p>
          <w:p w:rsidR="004D1B84" w:rsidRDefault="00241DEB">
            <w:pPr>
              <w:spacing w:after="120" w:line="360" w:lineRule="auto"/>
              <w:ind w:firstLineChars="200" w:firstLine="482"/>
              <w:rPr>
                <w:rFonts w:ascii="仿宋" w:eastAsia="仿宋" w:hAnsi="仿宋" w:cs="仿宋"/>
                <w:b/>
                <w:sz w:val="24"/>
                <w:szCs w:val="24"/>
              </w:rPr>
            </w:pPr>
            <w:r>
              <w:rPr>
                <w:rFonts w:ascii="仿宋" w:eastAsia="仿宋" w:hAnsi="仿宋" w:cs="仿宋" w:hint="eastAsia"/>
                <w:b/>
                <w:sz w:val="24"/>
                <w:szCs w:val="24"/>
              </w:rPr>
              <w:t>第二部分：我国城乡结合部拆迁居民创业活动的调查和统计分析</w:t>
            </w:r>
          </w:p>
          <w:p w:rsidR="004D1B84" w:rsidRDefault="00241DEB">
            <w:pPr>
              <w:spacing w:afterLines="50" w:after="120" w:line="360" w:lineRule="auto"/>
              <w:ind w:firstLineChars="200" w:firstLine="480"/>
              <w:rPr>
                <w:rFonts w:ascii="仿宋" w:eastAsia="仿宋" w:hAnsi="仿宋" w:cs="仿宋"/>
                <w:sz w:val="24"/>
                <w:szCs w:val="24"/>
              </w:rPr>
            </w:pPr>
            <w:r>
              <w:rPr>
                <w:rFonts w:ascii="仿宋" w:eastAsia="仿宋" w:hAnsi="仿宋" w:cs="仿宋" w:hint="eastAsia"/>
                <w:sz w:val="24"/>
                <w:szCs w:val="24"/>
              </w:rPr>
              <w:t>本次调查分析主要采用的是问卷调查、访问以及查阅资料的方式完成的。组内成员经过商议制定出了一份二十道题目的调查问卷，问卷内容涵盖了城乡结合部居民的年龄、学历、收入、创业意向、创业成果、创业类别等。根据回收到的问卷、访谈记录以及组员门一起查阅的资料，我们得出如下分析结果：①浏阳、宁乡地区</w:t>
            </w:r>
            <w:r>
              <w:rPr>
                <w:rFonts w:ascii="仿宋" w:eastAsia="仿宋" w:hAnsi="仿宋" w:cs="仿宋" w:hint="eastAsia"/>
                <w:sz w:val="24"/>
                <w:szCs w:val="24"/>
              </w:rPr>
              <w:t>的拆迁居民们创业热情较为高涨，超过半数的拆迁居民在拿到拆迁安置款后会选择进行创业。②浏阳、宁乡地区的拆迁居民们</w:t>
            </w:r>
            <w:r>
              <w:rPr>
                <w:rFonts w:ascii="仿宋" w:eastAsia="仿宋" w:hAnsi="仿宋" w:cs="仿宋" w:hint="eastAsia"/>
                <w:sz w:val="24"/>
                <w:szCs w:val="24"/>
              </w:rPr>
              <w:t>中</w:t>
            </w:r>
            <w:r>
              <w:rPr>
                <w:rFonts w:ascii="仿宋" w:eastAsia="仿宋" w:hAnsi="仿宋" w:cs="仿宋" w:hint="eastAsia"/>
                <w:sz w:val="24"/>
                <w:szCs w:val="24"/>
              </w:rPr>
              <w:t>学历大多数偏低，而年龄层次又以中老年人为主，以</w:t>
            </w:r>
            <w:r>
              <w:rPr>
                <w:rFonts w:ascii="仿宋" w:eastAsia="仿宋" w:hAnsi="仿宋" w:cs="仿宋" w:hint="eastAsia"/>
                <w:sz w:val="24"/>
                <w:szCs w:val="24"/>
              </w:rPr>
              <w:t>至</w:t>
            </w:r>
            <w:r>
              <w:rPr>
                <w:rFonts w:ascii="仿宋" w:eastAsia="仿宋" w:hAnsi="仿宋" w:cs="仿宋" w:hint="eastAsia"/>
                <w:sz w:val="24"/>
                <w:szCs w:val="24"/>
              </w:rPr>
              <w:t>于其创业类别多数停留在个体经营类。③浏阳、宁乡地区的拆迁居民中，学历水平较高（在大学本科及以上）的拆迁居民只有少数会受到拆迁安置的影响，而放弃原本的工作岗位进行创业活动，更多数的高学历拆迁居民会选择继续在从前薪资水平符合其需求的工作岗位上就职，而不是进行创业。④浏阳、宁乡地区的城乡结合部拆迁居民的个体创业十分局限，创业模式以家庭和个体为主，少有合作型</w:t>
            </w:r>
            <w:r>
              <w:rPr>
                <w:rFonts w:ascii="仿宋" w:eastAsia="仿宋" w:hAnsi="仿宋" w:cs="仿宋" w:hint="eastAsia"/>
                <w:sz w:val="24"/>
                <w:szCs w:val="24"/>
              </w:rPr>
              <w:t>企业，创业的产业以第三产业为主。</w:t>
            </w:r>
          </w:p>
          <w:p w:rsidR="004D1B84" w:rsidRDefault="00241DEB">
            <w:pPr>
              <w:spacing w:after="120" w:line="360" w:lineRule="auto"/>
              <w:ind w:firstLineChars="200" w:firstLine="482"/>
              <w:rPr>
                <w:rFonts w:ascii="仿宋" w:eastAsia="仿宋" w:hAnsi="仿宋" w:cs="仿宋"/>
                <w:b/>
                <w:sz w:val="24"/>
                <w:szCs w:val="24"/>
              </w:rPr>
            </w:pPr>
            <w:r>
              <w:rPr>
                <w:rFonts w:ascii="仿宋" w:eastAsia="仿宋" w:hAnsi="仿宋" w:cs="仿宋" w:hint="eastAsia"/>
                <w:b/>
                <w:sz w:val="24"/>
                <w:szCs w:val="24"/>
              </w:rPr>
              <w:t>第三部分：我国城乡结合部拆迁居民创业活动的成功案例和模式</w:t>
            </w:r>
          </w:p>
          <w:p w:rsidR="004D1B84" w:rsidRDefault="00241DEB">
            <w:pPr>
              <w:spacing w:after="0" w:line="360" w:lineRule="auto"/>
              <w:ind w:firstLineChars="200" w:firstLine="480"/>
              <w:rPr>
                <w:rFonts w:ascii="仿宋" w:eastAsia="仿宋" w:hAnsi="仿宋" w:cs="仿宋"/>
                <w:sz w:val="24"/>
                <w:szCs w:val="24"/>
              </w:rPr>
            </w:pPr>
            <w:r>
              <w:rPr>
                <w:rFonts w:ascii="仿宋" w:eastAsia="仿宋" w:hAnsi="仿宋" w:cs="仿宋" w:hint="eastAsia"/>
                <w:sz w:val="24"/>
                <w:szCs w:val="24"/>
              </w:rPr>
              <w:t>通过实地调研和查阅资料，我们发现许多城乡结合部拆迁居民创业成功的案例和模式。案例一：</w:t>
            </w:r>
            <w:r>
              <w:rPr>
                <w:rFonts w:ascii="仿宋" w:eastAsia="仿宋" w:hAnsi="仿宋" w:cs="仿宋" w:hint="eastAsia"/>
                <w:sz w:val="24"/>
                <w:szCs w:val="24"/>
              </w:rPr>
              <w:t>49</w:t>
            </w:r>
            <w:r>
              <w:rPr>
                <w:rFonts w:ascii="仿宋" w:eastAsia="仿宋" w:hAnsi="仿宋" w:cs="仿宋" w:hint="eastAsia"/>
                <w:sz w:val="24"/>
                <w:szCs w:val="24"/>
              </w:rPr>
              <w:t>岁的津南区双港镇失地农民李芝锌和妻子靠</w:t>
            </w:r>
            <w:r>
              <w:rPr>
                <w:rFonts w:ascii="仿宋" w:eastAsia="仿宋" w:hAnsi="仿宋" w:cs="仿宋" w:hint="eastAsia"/>
                <w:sz w:val="24"/>
                <w:szCs w:val="24"/>
              </w:rPr>
              <w:t>2007</w:t>
            </w:r>
            <w:r>
              <w:rPr>
                <w:rFonts w:ascii="仿宋" w:eastAsia="仿宋" w:hAnsi="仿宋" w:cs="仿宋" w:hint="eastAsia"/>
                <w:sz w:val="24"/>
                <w:szCs w:val="24"/>
              </w:rPr>
              <w:t>年拿到的</w:t>
            </w:r>
            <w:r>
              <w:rPr>
                <w:rFonts w:ascii="仿宋" w:eastAsia="仿宋" w:hAnsi="仿宋" w:cs="仿宋" w:hint="eastAsia"/>
                <w:sz w:val="24"/>
                <w:szCs w:val="24"/>
              </w:rPr>
              <w:t>27</w:t>
            </w:r>
            <w:r>
              <w:rPr>
                <w:rFonts w:ascii="仿宋" w:eastAsia="仿宋" w:hAnsi="仿宋" w:cs="仿宋" w:hint="eastAsia"/>
                <w:sz w:val="24"/>
                <w:szCs w:val="24"/>
              </w:rPr>
              <w:t>万元拆迁补偿款进行创业活动。经营了一家旅游制品厂，生意红红火火，外商订单不断，他们一家在区、镇领导的帮助下进行创业，不但夫妻两人有了收入，还吸纳了</w:t>
            </w:r>
            <w:r>
              <w:rPr>
                <w:rFonts w:ascii="仿宋" w:eastAsia="仿宋" w:hAnsi="仿宋" w:cs="仿宋" w:hint="eastAsia"/>
                <w:sz w:val="24"/>
                <w:szCs w:val="24"/>
              </w:rPr>
              <w:t>30</w:t>
            </w:r>
            <w:r>
              <w:rPr>
                <w:rFonts w:ascii="仿宋" w:eastAsia="仿宋" w:hAnsi="仿宋" w:cs="仿宋" w:hint="eastAsia"/>
                <w:sz w:val="24"/>
                <w:szCs w:val="24"/>
              </w:rPr>
              <w:t>多名失地</w:t>
            </w:r>
            <w:r>
              <w:rPr>
                <w:rFonts w:ascii="仿宋" w:eastAsia="仿宋" w:hAnsi="仿宋" w:cs="仿宋" w:hint="eastAsia"/>
                <w:sz w:val="24"/>
                <w:szCs w:val="24"/>
              </w:rPr>
              <w:lastRenderedPageBreak/>
              <w:t>农民在此就业。年均收入达</w:t>
            </w:r>
            <w:r>
              <w:rPr>
                <w:rFonts w:ascii="仿宋" w:eastAsia="仿宋" w:hAnsi="仿宋" w:cs="仿宋" w:hint="eastAsia"/>
                <w:sz w:val="24"/>
                <w:szCs w:val="24"/>
              </w:rPr>
              <w:t>100</w:t>
            </w:r>
            <w:r>
              <w:rPr>
                <w:rFonts w:ascii="仿宋" w:eastAsia="仿宋" w:hAnsi="仿宋" w:cs="仿宋" w:hint="eastAsia"/>
                <w:sz w:val="24"/>
                <w:szCs w:val="24"/>
              </w:rPr>
              <w:t>万元以上。案例二：</w:t>
            </w:r>
            <w:r>
              <w:rPr>
                <w:rFonts w:ascii="仿宋" w:eastAsia="仿宋" w:hAnsi="仿宋" w:cs="仿宋" w:hint="eastAsia"/>
                <w:sz w:val="24"/>
                <w:szCs w:val="24"/>
              </w:rPr>
              <w:t>80</w:t>
            </w:r>
            <w:r>
              <w:rPr>
                <w:rFonts w:ascii="仿宋" w:eastAsia="仿宋" w:hAnsi="仿宋" w:cs="仿宋" w:hint="eastAsia"/>
                <w:sz w:val="24"/>
                <w:szCs w:val="24"/>
              </w:rPr>
              <w:t>后丁翔作为拆迁创业大军的一员，用自己拆迁所得的补偿款进行创业经营</w:t>
            </w:r>
            <w:r>
              <w:rPr>
                <w:rFonts w:ascii="仿宋" w:eastAsia="仿宋" w:hAnsi="仿宋" w:cs="仿宋" w:hint="eastAsia"/>
                <w:sz w:val="24"/>
                <w:szCs w:val="24"/>
              </w:rPr>
              <w:t>了一个家庭农场。他采用餐饮</w:t>
            </w:r>
            <w:r>
              <w:rPr>
                <w:rFonts w:ascii="仿宋" w:eastAsia="仿宋" w:hAnsi="仿宋" w:cs="仿宋" w:hint="eastAsia"/>
                <w:sz w:val="24"/>
                <w:szCs w:val="24"/>
              </w:rPr>
              <w:t>+</w:t>
            </w:r>
            <w:r>
              <w:rPr>
                <w:rFonts w:ascii="仿宋" w:eastAsia="仿宋" w:hAnsi="仿宋" w:cs="仿宋" w:hint="eastAsia"/>
                <w:sz w:val="24"/>
                <w:szCs w:val="24"/>
              </w:rPr>
              <w:t>旅游</w:t>
            </w:r>
            <w:r>
              <w:rPr>
                <w:rFonts w:ascii="仿宋" w:eastAsia="仿宋" w:hAnsi="仿宋" w:cs="仿宋" w:hint="eastAsia"/>
                <w:sz w:val="24"/>
                <w:szCs w:val="24"/>
              </w:rPr>
              <w:t>+</w:t>
            </w:r>
            <w:r>
              <w:rPr>
                <w:rFonts w:ascii="仿宋" w:eastAsia="仿宋" w:hAnsi="仿宋" w:cs="仿宋" w:hint="eastAsia"/>
                <w:sz w:val="24"/>
                <w:szCs w:val="24"/>
              </w:rPr>
              <w:t>互联网的模式经营自己家庭农场，通过互联网众筹了一个家庭农场，为众筹者提供有机农产品的种植和生态鸡的养殖。同时，丁翔还在农场附近开了一集休闲、吃、住一体的农家乐。这样，通过经营家庭农场来赚钱。一年下来，丁翔获利</w:t>
            </w:r>
            <w:r>
              <w:rPr>
                <w:rFonts w:ascii="仿宋" w:eastAsia="仿宋" w:hAnsi="仿宋" w:cs="仿宋" w:hint="eastAsia"/>
                <w:sz w:val="24"/>
                <w:szCs w:val="24"/>
              </w:rPr>
              <w:t>200</w:t>
            </w:r>
            <w:r>
              <w:rPr>
                <w:rFonts w:ascii="仿宋" w:eastAsia="仿宋" w:hAnsi="仿宋" w:cs="仿宋" w:hint="eastAsia"/>
                <w:sz w:val="24"/>
                <w:szCs w:val="24"/>
              </w:rPr>
              <w:t>多万元。</w:t>
            </w:r>
          </w:p>
          <w:p w:rsidR="004D1B84" w:rsidRDefault="00241DEB">
            <w:pPr>
              <w:spacing w:after="120" w:line="360" w:lineRule="auto"/>
              <w:ind w:firstLineChars="200" w:firstLine="482"/>
              <w:rPr>
                <w:rFonts w:ascii="仿宋" w:eastAsia="仿宋" w:hAnsi="仿宋" w:cs="仿宋"/>
                <w:b/>
                <w:sz w:val="24"/>
                <w:szCs w:val="24"/>
              </w:rPr>
            </w:pPr>
            <w:r>
              <w:rPr>
                <w:rFonts w:ascii="仿宋" w:eastAsia="仿宋" w:hAnsi="仿宋" w:cs="仿宋" w:hint="eastAsia"/>
                <w:b/>
                <w:sz w:val="24"/>
                <w:szCs w:val="24"/>
              </w:rPr>
              <w:t>第四部分：我国城乡结合部拆迁居民创业活动的经验总结和政策建议</w:t>
            </w:r>
          </w:p>
          <w:p w:rsidR="004D1B84" w:rsidRDefault="00241DEB">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通过以上的成功的创业案例，我们总结得出，创业必须要顺应时代潮流，现如今第三产业越来越发达，在选择创业的产业类型时，第三产业是较为理想的选择。而在互联网普及的社会趋势下，利用互联网创业，也是非常不错的选择。“互联网</w:t>
            </w:r>
            <w:r>
              <w:rPr>
                <w:rFonts w:ascii="仿宋" w:eastAsia="仿宋" w:hAnsi="仿宋" w:cs="仿宋" w:hint="eastAsia"/>
                <w:sz w:val="24"/>
                <w:szCs w:val="24"/>
              </w:rPr>
              <w:t>+</w:t>
            </w:r>
            <w:r>
              <w:rPr>
                <w:rFonts w:ascii="仿宋" w:eastAsia="仿宋" w:hAnsi="仿宋" w:cs="仿宋" w:hint="eastAsia"/>
                <w:sz w:val="24"/>
                <w:szCs w:val="24"/>
              </w:rPr>
              <w:t>”的创业模式是当下非常火热的创业模式。根据收集到的信息。我们对于城乡结合部拆迁居民的创业活动给出合理利用资源、运用优惠政策、选择合适的创业模式、合理经营和规范化管理等建议。</w:t>
            </w:r>
          </w:p>
          <w:p w:rsidR="004D1B84" w:rsidRDefault="004D1B84">
            <w:pPr>
              <w:spacing w:line="360" w:lineRule="auto"/>
              <w:ind w:firstLineChars="200" w:firstLine="560"/>
              <w:rPr>
                <w:rFonts w:eastAsia="楷体_GB2312"/>
                <w:sz w:val="28"/>
                <w:szCs w:val="28"/>
              </w:rPr>
            </w:pPr>
          </w:p>
        </w:tc>
      </w:tr>
      <w:tr w:rsidR="004D1B84">
        <w:trPr>
          <w:trHeight w:val="4585"/>
          <w:jc w:val="center"/>
        </w:trPr>
        <w:tc>
          <w:tcPr>
            <w:tcW w:w="9366" w:type="dxa"/>
            <w:gridSpan w:val="8"/>
          </w:tcPr>
          <w:p w:rsidR="004D1B84" w:rsidRDefault="00241DEB">
            <w:pPr>
              <w:rPr>
                <w:rFonts w:eastAsia="楷体_GB2312"/>
                <w:sz w:val="28"/>
                <w:szCs w:val="28"/>
              </w:rPr>
            </w:pPr>
            <w:r>
              <w:rPr>
                <w:rFonts w:eastAsia="楷体_GB2312" w:hint="eastAsia"/>
                <w:sz w:val="28"/>
                <w:szCs w:val="28"/>
              </w:rPr>
              <w:lastRenderedPageBreak/>
              <w:t>国内外研究现状和发展动态</w:t>
            </w:r>
          </w:p>
          <w:p w:rsidR="004D1B84" w:rsidRDefault="00241DEB">
            <w:pPr>
              <w:spacing w:after="0" w:line="360" w:lineRule="auto"/>
              <w:ind w:firstLineChars="200" w:firstLine="482"/>
              <w:rPr>
                <w:rFonts w:ascii="仿宋" w:eastAsia="仿宋" w:hAnsi="仿宋" w:cs="仿宋"/>
                <w:b/>
                <w:color w:val="111111"/>
                <w:sz w:val="24"/>
                <w:szCs w:val="24"/>
              </w:rPr>
            </w:pPr>
            <w:r>
              <w:rPr>
                <w:rFonts w:ascii="仿宋" w:eastAsia="仿宋" w:hAnsi="仿宋" w:cs="仿宋" w:hint="eastAsia"/>
                <w:b/>
                <w:color w:val="111111"/>
                <w:sz w:val="24"/>
                <w:szCs w:val="24"/>
              </w:rPr>
              <w:t>1</w:t>
            </w:r>
            <w:r>
              <w:rPr>
                <w:rFonts w:ascii="仿宋" w:eastAsia="仿宋" w:hAnsi="仿宋" w:cs="仿宋" w:hint="eastAsia"/>
                <w:b/>
                <w:color w:val="111111"/>
                <w:sz w:val="24"/>
                <w:szCs w:val="24"/>
              </w:rPr>
              <w:t>．国外研究现状和发展动态</w:t>
            </w:r>
          </w:p>
          <w:p w:rsidR="004D1B84" w:rsidRDefault="00241DEB">
            <w:pPr>
              <w:spacing w:after="0" w:line="360" w:lineRule="auto"/>
              <w:ind w:firstLineChars="200" w:firstLine="480"/>
              <w:rPr>
                <w:rFonts w:ascii="仿宋" w:eastAsia="仿宋" w:hAnsi="仿宋" w:cs="仿宋"/>
                <w:color w:val="111111"/>
                <w:sz w:val="24"/>
                <w:szCs w:val="24"/>
              </w:rPr>
            </w:pPr>
            <w:r>
              <w:rPr>
                <w:rFonts w:ascii="仿宋" w:eastAsia="仿宋" w:hAnsi="仿宋" w:cs="仿宋" w:hint="eastAsia"/>
                <w:color w:val="111111"/>
                <w:sz w:val="24"/>
                <w:szCs w:val="24"/>
              </w:rPr>
              <w:t>从工业革命到现在，世界经历三次城镇化浪潮，众多国家先后完成了城镇化。城镇作为区域发展的经济中心，能带动区域经济发展，促使人口转化、产业调整、工业发展、科技进步、文化交流；而区域经济水平的提高又促进城市的发展。世界经济较发达的国家美国，从</w:t>
            </w:r>
            <w:r>
              <w:rPr>
                <w:rFonts w:ascii="仿宋" w:eastAsia="仿宋" w:hAnsi="仿宋" w:cs="仿宋" w:hint="eastAsia"/>
                <w:color w:val="111111"/>
                <w:sz w:val="24"/>
                <w:szCs w:val="24"/>
              </w:rPr>
              <w:t>19</w:t>
            </w:r>
            <w:r>
              <w:rPr>
                <w:rFonts w:ascii="仿宋" w:eastAsia="仿宋" w:hAnsi="仿宋" w:cs="仿宋" w:hint="eastAsia"/>
                <w:color w:val="111111"/>
                <w:sz w:val="24"/>
                <w:szCs w:val="24"/>
              </w:rPr>
              <w:t>世纪初开始城镇化，截止</w:t>
            </w:r>
            <w:r>
              <w:rPr>
                <w:rFonts w:ascii="仿宋" w:eastAsia="仿宋" w:hAnsi="仿宋" w:cs="仿宋" w:hint="eastAsia"/>
                <w:color w:val="111111"/>
                <w:sz w:val="24"/>
                <w:szCs w:val="24"/>
              </w:rPr>
              <w:t>1960</w:t>
            </w:r>
            <w:r>
              <w:rPr>
                <w:rFonts w:ascii="仿宋" w:eastAsia="仿宋" w:hAnsi="仿宋" w:cs="仿宋" w:hint="eastAsia"/>
                <w:color w:val="111111"/>
                <w:sz w:val="24"/>
                <w:szCs w:val="24"/>
              </w:rPr>
              <w:t>年，美国城市化率已经达到</w:t>
            </w:r>
            <w:r>
              <w:rPr>
                <w:rFonts w:ascii="仿宋" w:eastAsia="仿宋" w:hAnsi="仿宋" w:cs="仿宋" w:hint="eastAsia"/>
                <w:color w:val="111111"/>
                <w:sz w:val="24"/>
                <w:szCs w:val="24"/>
              </w:rPr>
              <w:t>70%</w:t>
            </w:r>
            <w:r>
              <w:rPr>
                <w:rFonts w:ascii="仿宋" w:eastAsia="仿宋" w:hAnsi="仿宋" w:cs="仿宋" w:hint="eastAsia"/>
                <w:color w:val="111111"/>
                <w:sz w:val="24"/>
                <w:szCs w:val="24"/>
              </w:rPr>
              <w:t>，</w:t>
            </w:r>
            <w:r>
              <w:rPr>
                <w:rFonts w:ascii="仿宋" w:eastAsia="仿宋" w:hAnsi="仿宋" w:cs="仿宋" w:hint="eastAsia"/>
                <w:color w:val="111111"/>
                <w:sz w:val="24"/>
                <w:szCs w:val="24"/>
              </w:rPr>
              <w:t xml:space="preserve"> </w:t>
            </w:r>
            <w:r>
              <w:rPr>
                <w:rFonts w:ascii="仿宋" w:eastAsia="仿宋" w:hAnsi="仿宋" w:cs="仿宋" w:hint="eastAsia"/>
                <w:color w:val="111111"/>
                <w:sz w:val="24"/>
                <w:szCs w:val="24"/>
              </w:rPr>
              <w:t>基本完成了城镇化。到</w:t>
            </w:r>
            <w:r>
              <w:rPr>
                <w:rFonts w:ascii="仿宋" w:eastAsia="仿宋" w:hAnsi="仿宋" w:cs="仿宋" w:hint="eastAsia"/>
                <w:color w:val="111111"/>
                <w:sz w:val="24"/>
                <w:szCs w:val="24"/>
              </w:rPr>
              <w:t>2008</w:t>
            </w:r>
            <w:r>
              <w:rPr>
                <w:rFonts w:ascii="仿宋" w:eastAsia="仿宋" w:hAnsi="仿宋" w:cs="仿宋" w:hint="eastAsia"/>
                <w:color w:val="111111"/>
                <w:sz w:val="24"/>
                <w:szCs w:val="24"/>
              </w:rPr>
              <w:t>年，在短短的</w:t>
            </w:r>
            <w:r>
              <w:rPr>
                <w:rFonts w:ascii="仿宋" w:eastAsia="仿宋" w:hAnsi="仿宋" w:cs="仿宋" w:hint="eastAsia"/>
                <w:color w:val="111111"/>
                <w:sz w:val="24"/>
                <w:szCs w:val="24"/>
              </w:rPr>
              <w:t>50</w:t>
            </w:r>
            <w:r>
              <w:rPr>
                <w:rFonts w:ascii="仿宋" w:eastAsia="仿宋" w:hAnsi="仿宋" w:cs="仿宋" w:hint="eastAsia"/>
                <w:color w:val="111111"/>
                <w:sz w:val="24"/>
                <w:szCs w:val="24"/>
              </w:rPr>
              <w:t>多年，世界城市化水平从</w:t>
            </w:r>
            <w:r>
              <w:rPr>
                <w:rFonts w:ascii="仿宋" w:eastAsia="仿宋" w:hAnsi="仿宋" w:cs="仿宋" w:hint="eastAsia"/>
                <w:color w:val="111111"/>
                <w:sz w:val="24"/>
                <w:szCs w:val="24"/>
              </w:rPr>
              <w:t>27%</w:t>
            </w:r>
            <w:r>
              <w:rPr>
                <w:rFonts w:ascii="仿宋" w:eastAsia="仿宋" w:hAnsi="仿宋" w:cs="仿宋" w:hint="eastAsia"/>
                <w:color w:val="111111"/>
                <w:sz w:val="24"/>
                <w:szCs w:val="24"/>
              </w:rPr>
              <w:t>左右提高到</w:t>
            </w:r>
            <w:r>
              <w:rPr>
                <w:rFonts w:ascii="仿宋" w:eastAsia="仿宋" w:hAnsi="仿宋" w:cs="仿宋" w:hint="eastAsia"/>
                <w:color w:val="111111"/>
                <w:sz w:val="24"/>
                <w:szCs w:val="24"/>
              </w:rPr>
              <w:t>50%</w:t>
            </w:r>
            <w:r>
              <w:rPr>
                <w:rFonts w:ascii="仿宋" w:eastAsia="仿宋" w:hAnsi="仿宋" w:cs="仿宋" w:hint="eastAsia"/>
                <w:color w:val="111111"/>
                <w:sz w:val="24"/>
                <w:szCs w:val="24"/>
              </w:rPr>
              <w:t>，世界城镇化过半。</w:t>
            </w:r>
          </w:p>
          <w:p w:rsidR="004D1B84" w:rsidRDefault="00241DEB">
            <w:pPr>
              <w:spacing w:after="0" w:line="360" w:lineRule="auto"/>
              <w:ind w:firstLineChars="200" w:firstLine="480"/>
              <w:rPr>
                <w:rFonts w:ascii="仿宋" w:eastAsia="仿宋" w:hAnsi="仿宋" w:cs="仿宋"/>
                <w:color w:val="111111"/>
                <w:sz w:val="24"/>
                <w:szCs w:val="24"/>
              </w:rPr>
            </w:pPr>
            <w:r>
              <w:rPr>
                <w:rFonts w:ascii="仿宋" w:eastAsia="仿宋" w:hAnsi="仿宋" w:cs="仿宋" w:hint="eastAsia"/>
                <w:color w:val="111111"/>
                <w:sz w:val="24"/>
                <w:szCs w:val="24"/>
              </w:rPr>
              <w:t>在</w:t>
            </w:r>
            <w:r>
              <w:rPr>
                <w:rFonts w:ascii="仿宋" w:eastAsia="仿宋" w:hAnsi="仿宋" w:cs="仿宋" w:hint="eastAsia"/>
                <w:color w:val="111111"/>
                <w:sz w:val="24"/>
                <w:szCs w:val="24"/>
              </w:rPr>
              <w:t>20</w:t>
            </w:r>
            <w:r>
              <w:rPr>
                <w:rFonts w:ascii="仿宋" w:eastAsia="仿宋" w:hAnsi="仿宋" w:cs="仿宋" w:hint="eastAsia"/>
                <w:color w:val="111111"/>
                <w:sz w:val="24"/>
                <w:szCs w:val="24"/>
              </w:rPr>
              <w:t>世纪末的各国城镇化中，城镇扩容和基础设施建设对土地的需求量不断增加，使得土地的征用或流转规模越</w:t>
            </w:r>
            <w:r>
              <w:rPr>
                <w:rFonts w:ascii="仿宋" w:eastAsia="仿宋" w:hAnsi="仿宋" w:cs="仿宋" w:hint="eastAsia"/>
                <w:color w:val="111111"/>
                <w:sz w:val="24"/>
                <w:szCs w:val="24"/>
              </w:rPr>
              <w:t>来越大，引起大范围的拆迁。而这些拆迁居民在安置过后，也会紧跟社会经济发展的潮流，将目光聚焦到具有挑战性和创新性的创业活动上来，利用居住环境的改变或是拆迁赔款等条件，以生存型创业、主动型创业、赚钱型创业、创意创新创业型创业、迭代创业等不同模式进行创业。</w:t>
            </w:r>
          </w:p>
          <w:p w:rsidR="004D1B84" w:rsidRDefault="00241DEB">
            <w:pPr>
              <w:spacing w:after="0" w:line="360" w:lineRule="auto"/>
              <w:ind w:firstLineChars="200" w:firstLine="480"/>
              <w:rPr>
                <w:rFonts w:ascii="仿宋" w:eastAsia="仿宋" w:hAnsi="仿宋" w:cs="仿宋"/>
                <w:color w:val="111111"/>
                <w:sz w:val="24"/>
                <w:szCs w:val="24"/>
              </w:rPr>
            </w:pPr>
            <w:r>
              <w:rPr>
                <w:rFonts w:ascii="仿宋" w:eastAsia="仿宋" w:hAnsi="仿宋" w:cs="仿宋" w:hint="eastAsia"/>
                <w:color w:val="111111"/>
                <w:sz w:val="24"/>
                <w:szCs w:val="24"/>
              </w:rPr>
              <w:t>创业是创业者对自己拥有的资源或通过努力对能够拥有的资源进行优化整合，从而创造出更大经济或社会价值的过程。创业自古就有，而在</w:t>
            </w:r>
            <w:r>
              <w:rPr>
                <w:rFonts w:ascii="仿宋" w:eastAsia="仿宋" w:hAnsi="仿宋" w:cs="仿宋" w:hint="eastAsia"/>
                <w:color w:val="111111"/>
                <w:sz w:val="24"/>
                <w:szCs w:val="24"/>
              </w:rPr>
              <w:t>20</w:t>
            </w:r>
            <w:r>
              <w:rPr>
                <w:rFonts w:ascii="仿宋" w:eastAsia="仿宋" w:hAnsi="仿宋" w:cs="仿宋" w:hint="eastAsia"/>
                <w:color w:val="111111"/>
                <w:sz w:val="24"/>
                <w:szCs w:val="24"/>
              </w:rPr>
              <w:t>世纪末和本世纪初，国外创业活动越来越多，形式也越发多样。国外创业历程可分为三个阶段：第一阶段是生存</w:t>
            </w:r>
            <w:r>
              <w:rPr>
                <w:rFonts w:ascii="仿宋" w:eastAsia="仿宋" w:hAnsi="仿宋" w:cs="仿宋" w:hint="eastAsia"/>
                <w:color w:val="111111"/>
                <w:sz w:val="24"/>
                <w:szCs w:val="24"/>
              </w:rPr>
              <w:lastRenderedPageBreak/>
              <w:t>阶段，以产品和技术来占领市场；第二阶</w:t>
            </w:r>
            <w:r>
              <w:rPr>
                <w:rFonts w:ascii="仿宋" w:eastAsia="仿宋" w:hAnsi="仿宋" w:cs="仿宋" w:hint="eastAsia"/>
                <w:color w:val="111111"/>
                <w:sz w:val="24"/>
                <w:szCs w:val="24"/>
              </w:rPr>
              <w:t>段是公司化阶段，规范管理来增加企业效益；第三阶段为集团化阶段，这时依靠的是产业化的核心竞争力，整个集团和子公司形成了系统平台；而第四阶段，这是创业者的最高境界，集团总部阶段，是一种无国界的经营，也就是俗称跨国公司。而拆迁居民的创业活动大多也基于当地城镇化中所需的各种产品和服务，这些产品和服务的提供不仅解决了拆迁居民的生计，而且为当地城镇化提供了新的动力。</w:t>
            </w:r>
          </w:p>
          <w:p w:rsidR="004D1B84" w:rsidRDefault="00241DEB">
            <w:pPr>
              <w:spacing w:after="0" w:line="360" w:lineRule="auto"/>
              <w:ind w:firstLineChars="200" w:firstLine="480"/>
              <w:rPr>
                <w:rFonts w:ascii="仿宋" w:eastAsia="仿宋" w:hAnsi="仿宋" w:cs="仿宋"/>
                <w:color w:val="111111"/>
                <w:sz w:val="24"/>
                <w:szCs w:val="24"/>
              </w:rPr>
            </w:pPr>
            <w:r>
              <w:rPr>
                <w:rFonts w:ascii="仿宋" w:eastAsia="仿宋" w:hAnsi="仿宋" w:cs="仿宋" w:hint="eastAsia"/>
                <w:color w:val="111111"/>
                <w:sz w:val="24"/>
                <w:szCs w:val="24"/>
              </w:rPr>
              <w:t>进入</w:t>
            </w:r>
            <w:r>
              <w:rPr>
                <w:rFonts w:ascii="仿宋" w:eastAsia="仿宋" w:hAnsi="仿宋" w:cs="仿宋" w:hint="eastAsia"/>
                <w:color w:val="111111"/>
                <w:sz w:val="24"/>
                <w:szCs w:val="24"/>
              </w:rPr>
              <w:t>21</w:t>
            </w:r>
            <w:r>
              <w:rPr>
                <w:rFonts w:ascii="仿宋" w:eastAsia="仿宋" w:hAnsi="仿宋" w:cs="仿宋" w:hint="eastAsia"/>
                <w:color w:val="111111"/>
                <w:sz w:val="24"/>
                <w:szCs w:val="24"/>
              </w:rPr>
              <w:t>世纪后尤其是</w:t>
            </w:r>
            <w:r>
              <w:rPr>
                <w:rFonts w:ascii="仿宋" w:eastAsia="仿宋" w:hAnsi="仿宋" w:cs="仿宋" w:hint="eastAsia"/>
                <w:color w:val="111111"/>
                <w:sz w:val="24"/>
                <w:szCs w:val="24"/>
              </w:rPr>
              <w:t>2010</w:t>
            </w:r>
            <w:r>
              <w:rPr>
                <w:rFonts w:ascii="仿宋" w:eastAsia="仿宋" w:hAnsi="仿宋" w:cs="仿宋" w:hint="eastAsia"/>
                <w:color w:val="111111"/>
                <w:sz w:val="24"/>
                <w:szCs w:val="24"/>
              </w:rPr>
              <w:t>年后的近几年里，国际创业活动有五大最新趋势，值得进一步关注：其一是生存型创业，其二是主动型创业，其三是赚钱型创业，其四是创意创</w:t>
            </w:r>
            <w:r>
              <w:rPr>
                <w:rFonts w:ascii="仿宋" w:eastAsia="仿宋" w:hAnsi="仿宋" w:cs="仿宋" w:hint="eastAsia"/>
                <w:color w:val="111111"/>
                <w:sz w:val="24"/>
                <w:szCs w:val="24"/>
              </w:rPr>
              <w:t>新型创业，其五是迭代创业。而拆迁居民要做的就是利用城镇化发展中产生的各种商机，并结合自身有利条件进行创业，并可能带动其他拆迁居民以及周边居民创业就业，带动区域经济发展，促使人口转化。</w:t>
            </w:r>
          </w:p>
          <w:p w:rsidR="004D1B84" w:rsidRDefault="00241DEB">
            <w:pPr>
              <w:spacing w:after="0" w:line="360" w:lineRule="auto"/>
              <w:ind w:firstLineChars="200" w:firstLine="480"/>
              <w:rPr>
                <w:rFonts w:ascii="仿宋" w:eastAsia="仿宋" w:hAnsi="仿宋" w:cs="仿宋"/>
                <w:color w:val="111111"/>
                <w:sz w:val="24"/>
                <w:szCs w:val="24"/>
              </w:rPr>
            </w:pPr>
            <w:r>
              <w:rPr>
                <w:rFonts w:ascii="仿宋" w:eastAsia="仿宋" w:hAnsi="仿宋" w:cs="仿宋" w:hint="eastAsia"/>
                <w:color w:val="111111"/>
                <w:sz w:val="24"/>
                <w:szCs w:val="24"/>
              </w:rPr>
              <w:t>总的来说，国外城镇化进程中的拆迁居民创业活动主要是：</w:t>
            </w:r>
          </w:p>
          <w:p w:rsidR="004D1B84" w:rsidRDefault="00241DEB">
            <w:pPr>
              <w:spacing w:after="0" w:line="360" w:lineRule="auto"/>
              <w:ind w:firstLineChars="200" w:firstLine="480"/>
              <w:rPr>
                <w:rFonts w:ascii="仿宋" w:eastAsia="仿宋" w:hAnsi="仿宋" w:cs="仿宋"/>
                <w:color w:val="111111"/>
                <w:sz w:val="24"/>
                <w:szCs w:val="24"/>
              </w:rPr>
            </w:pPr>
            <w:r>
              <w:rPr>
                <w:rFonts w:ascii="仿宋" w:eastAsia="仿宋" w:hAnsi="仿宋" w:cs="仿宋" w:hint="eastAsia"/>
                <w:color w:val="111111"/>
                <w:sz w:val="24"/>
                <w:szCs w:val="24"/>
              </w:rPr>
              <w:t>为求生计而创业的生存型创业者，大多为失去土地的农民。这是拆迁居民中数量最大的创业人群。一般创业范围均局限于商业贸易</w:t>
            </w:r>
            <w:r>
              <w:rPr>
                <w:rFonts w:ascii="仿宋" w:eastAsia="仿宋" w:hAnsi="仿宋" w:cs="仿宋" w:hint="eastAsia"/>
                <w:color w:val="111111"/>
                <w:sz w:val="24"/>
                <w:szCs w:val="24"/>
              </w:rPr>
              <w:t>,</w:t>
            </w:r>
            <w:r>
              <w:rPr>
                <w:rFonts w:ascii="仿宋" w:eastAsia="仿宋" w:hAnsi="仿宋" w:cs="仿宋" w:hint="eastAsia"/>
                <w:color w:val="111111"/>
                <w:sz w:val="24"/>
                <w:szCs w:val="24"/>
              </w:rPr>
              <w:t>少量从事实业，也基本是小型的加工业。当然也有因为机遇成长为大中型企业的，但数量极少。</w:t>
            </w:r>
          </w:p>
          <w:p w:rsidR="004D1B84" w:rsidRDefault="00241DEB">
            <w:pPr>
              <w:spacing w:after="0" w:line="360" w:lineRule="auto"/>
              <w:ind w:firstLineChars="200" w:firstLine="480"/>
              <w:rPr>
                <w:rFonts w:ascii="仿宋" w:eastAsia="仿宋" w:hAnsi="仿宋" w:cs="仿宋"/>
                <w:color w:val="111111"/>
                <w:sz w:val="24"/>
                <w:szCs w:val="24"/>
              </w:rPr>
            </w:pPr>
            <w:r>
              <w:rPr>
                <w:rFonts w:ascii="仿宋" w:eastAsia="仿宋" w:hAnsi="仿宋" w:cs="仿宋" w:hint="eastAsia"/>
                <w:color w:val="111111"/>
                <w:sz w:val="24"/>
                <w:szCs w:val="24"/>
              </w:rPr>
              <w:t>主动型创业者，又可以分为两种，一种是盲动型创业者，一种是冷静型创业者。前</w:t>
            </w:r>
            <w:r>
              <w:rPr>
                <w:rFonts w:ascii="仿宋" w:eastAsia="仿宋" w:hAnsi="仿宋" w:cs="仿宋" w:hint="eastAsia"/>
                <w:color w:val="111111"/>
                <w:sz w:val="24"/>
                <w:szCs w:val="24"/>
              </w:rPr>
              <w:t>一种创业者大多极为自信，做事冲动。冷静型创业是谋定而后动，或是掌握资源，或是拥有技术。</w:t>
            </w:r>
          </w:p>
          <w:p w:rsidR="004D1B84" w:rsidRDefault="00241DEB">
            <w:pPr>
              <w:spacing w:after="0" w:line="360" w:lineRule="auto"/>
              <w:ind w:firstLineChars="200" w:firstLine="480"/>
              <w:rPr>
                <w:rFonts w:ascii="仿宋" w:eastAsia="仿宋" w:hAnsi="仿宋" w:cs="仿宋"/>
                <w:color w:val="111111"/>
                <w:sz w:val="24"/>
                <w:szCs w:val="24"/>
              </w:rPr>
            </w:pPr>
            <w:r>
              <w:rPr>
                <w:rFonts w:ascii="仿宋" w:eastAsia="仿宋" w:hAnsi="仿宋" w:cs="仿宋" w:hint="eastAsia"/>
                <w:color w:val="111111"/>
                <w:sz w:val="24"/>
                <w:szCs w:val="24"/>
              </w:rPr>
              <w:t>动机单一的赚钱型创业者，除了赚钱，没有什么明确的目标。</w:t>
            </w:r>
          </w:p>
          <w:p w:rsidR="004D1B84" w:rsidRDefault="00241DEB">
            <w:pPr>
              <w:spacing w:after="0" w:line="360" w:lineRule="auto"/>
              <w:ind w:firstLineChars="200" w:firstLine="480"/>
              <w:rPr>
                <w:rFonts w:ascii="仿宋" w:eastAsia="仿宋" w:hAnsi="仿宋" w:cs="仿宋"/>
                <w:color w:val="111111"/>
                <w:sz w:val="24"/>
                <w:szCs w:val="24"/>
              </w:rPr>
            </w:pPr>
            <w:r>
              <w:rPr>
                <w:rFonts w:ascii="仿宋" w:eastAsia="仿宋" w:hAnsi="仿宋" w:cs="仿宋" w:hint="eastAsia"/>
                <w:color w:val="111111"/>
                <w:sz w:val="24"/>
                <w:szCs w:val="24"/>
              </w:rPr>
              <w:t>创意创新型创业模式、对创业者的个人素质要求很高，创业成功往往形成独角兽企业、有时形成新的业态。</w:t>
            </w:r>
          </w:p>
          <w:p w:rsidR="004D1B84" w:rsidRDefault="00241DEB">
            <w:pPr>
              <w:spacing w:after="0" w:line="360" w:lineRule="auto"/>
              <w:ind w:firstLineChars="200" w:firstLine="480"/>
              <w:rPr>
                <w:rFonts w:ascii="仿宋" w:eastAsia="仿宋" w:hAnsi="仿宋" w:cs="仿宋"/>
                <w:color w:val="111111"/>
                <w:sz w:val="24"/>
                <w:szCs w:val="24"/>
              </w:rPr>
            </w:pPr>
            <w:r>
              <w:rPr>
                <w:rFonts w:ascii="仿宋" w:eastAsia="仿宋" w:hAnsi="仿宋" w:cs="仿宋" w:hint="eastAsia"/>
                <w:color w:val="111111"/>
                <w:sz w:val="24"/>
                <w:szCs w:val="24"/>
              </w:rPr>
              <w:t>利用迭代进行的迭代创业，主要有互联网时代认知迭代、产品迭代、组织迭代、营销迭代等创业模式。</w:t>
            </w:r>
          </w:p>
          <w:p w:rsidR="004D1B84" w:rsidRDefault="004D1B84">
            <w:pPr>
              <w:spacing w:after="0" w:line="360" w:lineRule="auto"/>
              <w:ind w:firstLineChars="200" w:firstLine="480"/>
              <w:rPr>
                <w:rFonts w:ascii="仿宋" w:eastAsia="仿宋" w:hAnsi="仿宋" w:cs="仿宋"/>
                <w:color w:val="111111"/>
                <w:sz w:val="24"/>
                <w:szCs w:val="24"/>
              </w:rPr>
            </w:pPr>
          </w:p>
          <w:p w:rsidR="004D1B84" w:rsidRDefault="00241DEB">
            <w:pPr>
              <w:spacing w:after="0" w:line="360" w:lineRule="auto"/>
              <w:ind w:firstLineChars="200" w:firstLine="482"/>
              <w:rPr>
                <w:rFonts w:ascii="仿宋" w:eastAsia="仿宋" w:hAnsi="仿宋" w:cs="仿宋"/>
                <w:b/>
                <w:color w:val="111111"/>
                <w:sz w:val="24"/>
                <w:szCs w:val="24"/>
              </w:rPr>
            </w:pPr>
            <w:r>
              <w:rPr>
                <w:rFonts w:ascii="仿宋" w:eastAsia="仿宋" w:hAnsi="仿宋" w:cs="仿宋" w:hint="eastAsia"/>
                <w:b/>
                <w:color w:val="111111"/>
                <w:sz w:val="24"/>
                <w:szCs w:val="24"/>
              </w:rPr>
              <w:t>2</w:t>
            </w:r>
            <w:r>
              <w:rPr>
                <w:rFonts w:ascii="仿宋" w:eastAsia="仿宋" w:hAnsi="仿宋" w:cs="仿宋" w:hint="eastAsia"/>
                <w:b/>
                <w:color w:val="111111"/>
                <w:sz w:val="24"/>
                <w:szCs w:val="24"/>
              </w:rPr>
              <w:t>．国内研究现状和发展动态</w:t>
            </w:r>
          </w:p>
          <w:p w:rsidR="004D1B84" w:rsidRDefault="00241DEB">
            <w:pPr>
              <w:spacing w:after="0" w:line="360" w:lineRule="auto"/>
              <w:ind w:firstLineChars="200" w:firstLine="480"/>
              <w:rPr>
                <w:rFonts w:ascii="仿宋" w:eastAsia="仿宋" w:hAnsi="仿宋" w:cs="仿宋"/>
                <w:color w:val="111111"/>
                <w:sz w:val="24"/>
                <w:szCs w:val="24"/>
              </w:rPr>
            </w:pPr>
            <w:r>
              <w:rPr>
                <w:rFonts w:ascii="仿宋" w:eastAsia="仿宋" w:hAnsi="仿宋" w:cs="仿宋" w:hint="eastAsia"/>
                <w:color w:val="111111"/>
                <w:sz w:val="24"/>
                <w:szCs w:val="24"/>
              </w:rPr>
              <w:t>发展中国论坛学者王景新、庞波（</w:t>
            </w:r>
            <w:r>
              <w:rPr>
                <w:rFonts w:ascii="仿宋" w:eastAsia="仿宋" w:hAnsi="仿宋" w:cs="仿宋" w:hint="eastAsia"/>
                <w:color w:val="111111"/>
                <w:sz w:val="24"/>
                <w:szCs w:val="24"/>
              </w:rPr>
              <w:t>2015</w:t>
            </w:r>
            <w:r>
              <w:rPr>
                <w:rFonts w:ascii="仿宋" w:eastAsia="仿宋" w:hAnsi="仿宋" w:cs="仿宋" w:hint="eastAsia"/>
                <w:color w:val="111111"/>
                <w:sz w:val="24"/>
                <w:szCs w:val="24"/>
              </w:rPr>
              <w:t>年</w:t>
            </w:r>
            <w:r>
              <w:rPr>
                <w:rFonts w:ascii="仿宋" w:eastAsia="仿宋" w:hAnsi="仿宋" w:cs="仿宋" w:hint="eastAsia"/>
                <w:color w:val="111111"/>
                <w:sz w:val="24"/>
                <w:szCs w:val="24"/>
              </w:rPr>
              <w:t>04</w:t>
            </w:r>
            <w:r>
              <w:rPr>
                <w:rFonts w:ascii="仿宋" w:eastAsia="仿宋" w:hAnsi="仿宋" w:cs="仿宋" w:hint="eastAsia"/>
                <w:color w:val="111111"/>
                <w:sz w:val="24"/>
                <w:szCs w:val="24"/>
              </w:rPr>
              <w:t>月）深入我国东中西部</w:t>
            </w:r>
            <w:r>
              <w:rPr>
                <w:rFonts w:ascii="仿宋" w:eastAsia="仿宋" w:hAnsi="仿宋" w:cs="仿宋" w:hint="eastAsia"/>
                <w:color w:val="111111"/>
                <w:sz w:val="24"/>
                <w:szCs w:val="24"/>
              </w:rPr>
              <w:t>10</w:t>
            </w:r>
            <w:r>
              <w:rPr>
                <w:rFonts w:ascii="仿宋" w:eastAsia="仿宋" w:hAnsi="仿宋" w:cs="仿宋" w:hint="eastAsia"/>
                <w:color w:val="111111"/>
                <w:sz w:val="24"/>
                <w:szCs w:val="24"/>
              </w:rPr>
              <w:t>个省市，</w:t>
            </w:r>
            <w:r>
              <w:rPr>
                <w:rFonts w:ascii="仿宋" w:eastAsia="仿宋" w:hAnsi="仿宋" w:cs="仿宋" w:hint="eastAsia"/>
                <w:color w:val="111111"/>
                <w:sz w:val="24"/>
                <w:szCs w:val="24"/>
              </w:rPr>
              <w:t>12</w:t>
            </w:r>
            <w:r>
              <w:rPr>
                <w:rFonts w:ascii="仿宋" w:eastAsia="仿宋" w:hAnsi="仿宋" w:cs="仿宋" w:hint="eastAsia"/>
                <w:color w:val="111111"/>
                <w:sz w:val="24"/>
                <w:szCs w:val="24"/>
              </w:rPr>
              <w:t>个县（市、区），</w:t>
            </w:r>
            <w:r>
              <w:rPr>
                <w:rFonts w:ascii="仿宋" w:eastAsia="仿宋" w:hAnsi="仿宋" w:cs="仿宋" w:hint="eastAsia"/>
                <w:color w:val="111111"/>
                <w:sz w:val="24"/>
                <w:szCs w:val="24"/>
              </w:rPr>
              <w:t>29</w:t>
            </w:r>
            <w:r>
              <w:rPr>
                <w:rFonts w:ascii="仿宋" w:eastAsia="仿宋" w:hAnsi="仿宋" w:cs="仿宋" w:hint="eastAsia"/>
                <w:color w:val="111111"/>
                <w:sz w:val="24"/>
                <w:szCs w:val="24"/>
              </w:rPr>
              <w:t>个乡（镇），</w:t>
            </w:r>
            <w:r>
              <w:rPr>
                <w:rFonts w:ascii="仿宋" w:eastAsia="仿宋" w:hAnsi="仿宋" w:cs="仿宋" w:hint="eastAsia"/>
                <w:color w:val="111111"/>
                <w:sz w:val="24"/>
                <w:szCs w:val="24"/>
              </w:rPr>
              <w:t>56</w:t>
            </w:r>
            <w:r>
              <w:rPr>
                <w:rFonts w:ascii="仿宋" w:eastAsia="仿宋" w:hAnsi="仿宋" w:cs="仿宋" w:hint="eastAsia"/>
                <w:color w:val="111111"/>
                <w:sz w:val="24"/>
                <w:szCs w:val="24"/>
              </w:rPr>
              <w:t>个村（社区、产业园区、合作社）和</w:t>
            </w:r>
            <w:r>
              <w:rPr>
                <w:rFonts w:ascii="仿宋" w:eastAsia="仿宋" w:hAnsi="仿宋" w:cs="仿宋" w:hint="eastAsia"/>
                <w:color w:val="111111"/>
                <w:sz w:val="24"/>
                <w:szCs w:val="24"/>
              </w:rPr>
              <w:t>10</w:t>
            </w:r>
            <w:r>
              <w:rPr>
                <w:rFonts w:ascii="仿宋" w:eastAsia="仿宋" w:hAnsi="仿宋" w:cs="仿宋" w:hint="eastAsia"/>
                <w:color w:val="111111"/>
                <w:sz w:val="24"/>
                <w:szCs w:val="24"/>
              </w:rPr>
              <w:t>个著名经济强村，开展调查和研究，回答了“居村农民就近城镇化”的现状、道路、典型案例及经验和教训等问题，提出了加快推动居村农民就近城镇化的建议。习近平、李克强等在十三届全国人大一次会议（</w:t>
            </w:r>
            <w:r>
              <w:rPr>
                <w:rFonts w:ascii="仿宋" w:eastAsia="仿宋" w:hAnsi="仿宋" w:cs="仿宋" w:hint="eastAsia"/>
                <w:color w:val="111111"/>
                <w:sz w:val="24"/>
                <w:szCs w:val="24"/>
              </w:rPr>
              <w:t>2018</w:t>
            </w:r>
            <w:r>
              <w:rPr>
                <w:rFonts w:ascii="仿宋" w:eastAsia="仿宋" w:hAnsi="仿宋" w:cs="仿宋" w:hint="eastAsia"/>
                <w:color w:val="111111"/>
                <w:sz w:val="24"/>
                <w:szCs w:val="24"/>
              </w:rPr>
              <w:t>年</w:t>
            </w:r>
            <w:r>
              <w:rPr>
                <w:rFonts w:ascii="仿宋" w:eastAsia="仿宋" w:hAnsi="仿宋" w:cs="仿宋" w:hint="eastAsia"/>
                <w:color w:val="111111"/>
                <w:sz w:val="24"/>
                <w:szCs w:val="24"/>
              </w:rPr>
              <w:t>3</w:t>
            </w:r>
            <w:r>
              <w:rPr>
                <w:rFonts w:ascii="仿宋" w:eastAsia="仿宋" w:hAnsi="仿宋" w:cs="仿宋" w:hint="eastAsia"/>
                <w:color w:val="111111"/>
                <w:sz w:val="24"/>
                <w:szCs w:val="24"/>
              </w:rPr>
              <w:t>月）上对乡村城镇化道路进行了探讨。当天</w:t>
            </w:r>
            <w:r>
              <w:rPr>
                <w:rFonts w:ascii="仿宋" w:eastAsia="仿宋" w:hAnsi="仿宋" w:cs="仿宋" w:hint="eastAsia"/>
                <w:color w:val="111111"/>
                <w:sz w:val="24"/>
                <w:szCs w:val="24"/>
              </w:rPr>
              <w:lastRenderedPageBreak/>
              <w:t>的政府报告指出，要大力实施乡村振兴战略。加快特色小镇建设是实施乡村振兴战略的重要着力点、支撑点。冯更新（</w:t>
            </w:r>
            <w:r>
              <w:rPr>
                <w:rFonts w:ascii="仿宋" w:eastAsia="仿宋" w:hAnsi="仿宋" w:cs="仿宋" w:hint="eastAsia"/>
                <w:color w:val="111111"/>
                <w:sz w:val="24"/>
                <w:szCs w:val="24"/>
              </w:rPr>
              <w:t>2004</w:t>
            </w:r>
            <w:r>
              <w:rPr>
                <w:rFonts w:ascii="仿宋" w:eastAsia="仿宋" w:hAnsi="仿宋" w:cs="仿宋" w:hint="eastAsia"/>
                <w:color w:val="111111"/>
                <w:sz w:val="24"/>
                <w:szCs w:val="24"/>
              </w:rPr>
              <w:t>年）指出：因为</w:t>
            </w:r>
            <w:r>
              <w:rPr>
                <w:rFonts w:ascii="仿宋" w:eastAsia="仿宋" w:hAnsi="仿宋" w:cs="仿宋" w:hint="eastAsia"/>
                <w:color w:val="111111"/>
                <w:sz w:val="24"/>
                <w:szCs w:val="24"/>
              </w:rPr>
              <w:t>城镇是在社会生产力水平提高的条件下前进的，其经济生活、政治生活、文化生活的内容和方式亦随着历史的演进不断丰富和变化。现阶段我国城镇化的内涵概括地说，就是乡村按照城镇发展的方向，在人口向城镇转移的过程中，必须实现思想意识、生产方式和生活方式向城镇现代化水平转变。而在这中的居民就业问题就是城乡结合部拆迁问题的重点。李克强总理（</w:t>
            </w:r>
            <w:r>
              <w:rPr>
                <w:rFonts w:ascii="仿宋" w:eastAsia="仿宋" w:hAnsi="仿宋" w:cs="仿宋" w:hint="eastAsia"/>
                <w:color w:val="111111"/>
                <w:sz w:val="24"/>
                <w:szCs w:val="24"/>
              </w:rPr>
              <w:t>2014</w:t>
            </w:r>
            <w:r>
              <w:rPr>
                <w:rFonts w:ascii="仿宋" w:eastAsia="仿宋" w:hAnsi="仿宋" w:cs="仿宋" w:hint="eastAsia"/>
                <w:color w:val="111111"/>
                <w:sz w:val="24"/>
                <w:szCs w:val="24"/>
              </w:rPr>
              <w:t>年）在《政府工作报告》中强调的“三个</w:t>
            </w:r>
            <w:r>
              <w:rPr>
                <w:rFonts w:ascii="仿宋" w:eastAsia="仿宋" w:hAnsi="仿宋" w:cs="仿宋" w:hint="eastAsia"/>
                <w:color w:val="111111"/>
                <w:sz w:val="24"/>
                <w:szCs w:val="24"/>
              </w:rPr>
              <w:t>1</w:t>
            </w:r>
            <w:r>
              <w:rPr>
                <w:rFonts w:ascii="仿宋" w:eastAsia="仿宋" w:hAnsi="仿宋" w:cs="仿宋" w:hint="eastAsia"/>
                <w:color w:val="111111"/>
                <w:sz w:val="24"/>
                <w:szCs w:val="24"/>
              </w:rPr>
              <w:t>亿人”的精神，是我国政府对新型城镇化道路、战略和政策的丰富与完善。当前，前面两个“</w:t>
            </w:r>
            <w:r>
              <w:rPr>
                <w:rFonts w:ascii="仿宋" w:eastAsia="仿宋" w:hAnsi="仿宋" w:cs="仿宋" w:hint="eastAsia"/>
                <w:color w:val="111111"/>
                <w:sz w:val="24"/>
                <w:szCs w:val="24"/>
              </w:rPr>
              <w:t>1</w:t>
            </w:r>
            <w:r>
              <w:rPr>
                <w:rFonts w:ascii="仿宋" w:eastAsia="仿宋" w:hAnsi="仿宋" w:cs="仿宋" w:hint="eastAsia"/>
                <w:color w:val="111111"/>
                <w:sz w:val="24"/>
                <w:szCs w:val="24"/>
              </w:rPr>
              <w:t>亿人”城镇化的路径及政策已经明了，但如何“引导约</w:t>
            </w:r>
            <w:r>
              <w:rPr>
                <w:rFonts w:ascii="仿宋" w:eastAsia="仿宋" w:hAnsi="仿宋" w:cs="仿宋" w:hint="eastAsia"/>
                <w:color w:val="111111"/>
                <w:sz w:val="24"/>
                <w:szCs w:val="24"/>
              </w:rPr>
              <w:t>1</w:t>
            </w:r>
            <w:r>
              <w:rPr>
                <w:rFonts w:ascii="仿宋" w:eastAsia="仿宋" w:hAnsi="仿宋" w:cs="仿宋" w:hint="eastAsia"/>
                <w:color w:val="111111"/>
                <w:sz w:val="24"/>
                <w:szCs w:val="24"/>
              </w:rPr>
              <w:t>亿人在中</w:t>
            </w:r>
            <w:r>
              <w:rPr>
                <w:rFonts w:ascii="仿宋" w:eastAsia="仿宋" w:hAnsi="仿宋" w:cs="仿宋" w:hint="eastAsia"/>
                <w:color w:val="111111"/>
                <w:sz w:val="24"/>
                <w:szCs w:val="24"/>
              </w:rPr>
              <w:t>西部地区就近城镇化”尚未破题，亟需研究和探索。莫平凡（</w:t>
            </w:r>
            <w:r>
              <w:rPr>
                <w:rFonts w:ascii="仿宋" w:eastAsia="仿宋" w:hAnsi="仿宋" w:cs="仿宋" w:hint="eastAsia"/>
                <w:color w:val="111111"/>
                <w:sz w:val="24"/>
                <w:szCs w:val="24"/>
              </w:rPr>
              <w:t>2017</w:t>
            </w:r>
            <w:r>
              <w:rPr>
                <w:rFonts w:ascii="仿宋" w:eastAsia="仿宋" w:hAnsi="仿宋" w:cs="仿宋" w:hint="eastAsia"/>
                <w:color w:val="111111"/>
                <w:sz w:val="24"/>
                <w:szCs w:val="24"/>
              </w:rPr>
              <w:t>年）在《商情》上提到：随着我国社会主义市场经济的发展，我国的城镇化进程也在大力推进。但是，尤其在近几年，城镇化问题日益突出，引起了社会各界的广泛关注。城镇化问题是涉及国计民生的综合性问题，需要立足本国，面向全球，促进城镇化的健康有序发展。</w:t>
            </w:r>
          </w:p>
          <w:p w:rsidR="004D1B84" w:rsidRDefault="00241DEB">
            <w:pPr>
              <w:spacing w:after="0" w:line="360" w:lineRule="auto"/>
              <w:ind w:firstLineChars="200" w:firstLine="480"/>
              <w:rPr>
                <w:rFonts w:ascii="仿宋" w:eastAsia="仿宋" w:hAnsi="仿宋" w:cs="仿宋"/>
                <w:color w:val="111111"/>
                <w:sz w:val="24"/>
                <w:szCs w:val="24"/>
              </w:rPr>
            </w:pPr>
            <w:r>
              <w:rPr>
                <w:rFonts w:ascii="仿宋" w:eastAsia="仿宋" w:hAnsi="仿宋" w:cs="仿宋" w:hint="eastAsia"/>
                <w:color w:val="111111"/>
                <w:sz w:val="24"/>
                <w:szCs w:val="24"/>
              </w:rPr>
              <w:t>中国城市规划年会的专家熊帼和张敏（</w:t>
            </w:r>
            <w:r>
              <w:rPr>
                <w:rFonts w:ascii="仿宋" w:eastAsia="仿宋" w:hAnsi="仿宋" w:cs="仿宋" w:hint="eastAsia"/>
                <w:color w:val="111111"/>
                <w:sz w:val="24"/>
                <w:szCs w:val="24"/>
              </w:rPr>
              <w:t>2017</w:t>
            </w:r>
            <w:r>
              <w:rPr>
                <w:rFonts w:ascii="仿宋" w:eastAsia="仿宋" w:hAnsi="仿宋" w:cs="仿宋" w:hint="eastAsia"/>
                <w:color w:val="111111"/>
                <w:sz w:val="24"/>
                <w:szCs w:val="24"/>
              </w:rPr>
              <w:t>年）表示，城市周边农村地区在城区空间扩张中物质空间被重塑</w:t>
            </w:r>
            <w:r>
              <w:rPr>
                <w:rFonts w:ascii="仿宋" w:eastAsia="仿宋" w:hAnsi="仿宋" w:cs="仿宋" w:hint="eastAsia"/>
                <w:color w:val="111111"/>
                <w:sz w:val="24"/>
                <w:szCs w:val="24"/>
              </w:rPr>
              <w:t>,</w:t>
            </w:r>
            <w:r>
              <w:rPr>
                <w:rFonts w:ascii="仿宋" w:eastAsia="仿宋" w:hAnsi="仿宋" w:cs="仿宋" w:hint="eastAsia"/>
                <w:color w:val="111111"/>
                <w:sz w:val="24"/>
                <w:szCs w:val="24"/>
              </w:rPr>
              <w:t>居民居住形态随之改变</w:t>
            </w:r>
            <w:r>
              <w:rPr>
                <w:rFonts w:ascii="仿宋" w:eastAsia="仿宋" w:hAnsi="仿宋" w:cs="仿宋" w:hint="eastAsia"/>
                <w:color w:val="111111"/>
                <w:sz w:val="24"/>
                <w:szCs w:val="24"/>
              </w:rPr>
              <w:t>,</w:t>
            </w:r>
            <w:r>
              <w:rPr>
                <w:rFonts w:ascii="仿宋" w:eastAsia="仿宋" w:hAnsi="仿宋" w:cs="仿宋" w:hint="eastAsia"/>
                <w:color w:val="111111"/>
                <w:sz w:val="24"/>
                <w:szCs w:val="24"/>
              </w:rPr>
              <w:t>这个过程中居民对城市生活的适应性和感受又如何</w:t>
            </w:r>
            <w:r>
              <w:rPr>
                <w:rFonts w:ascii="仿宋" w:eastAsia="仿宋" w:hAnsi="仿宋" w:cs="仿宋" w:hint="eastAsia"/>
                <w:color w:val="111111"/>
                <w:sz w:val="24"/>
                <w:szCs w:val="24"/>
              </w:rPr>
              <w:t>?</w:t>
            </w:r>
            <w:r>
              <w:rPr>
                <w:rFonts w:ascii="仿宋" w:eastAsia="仿宋" w:hAnsi="仿宋" w:cs="仿宋" w:hint="eastAsia"/>
                <w:color w:val="111111"/>
                <w:sz w:val="24"/>
                <w:szCs w:val="24"/>
              </w:rPr>
              <w:t>以镇江两个典型社区为例</w:t>
            </w:r>
            <w:r>
              <w:rPr>
                <w:rFonts w:ascii="仿宋" w:eastAsia="仿宋" w:hAnsi="仿宋" w:cs="仿宋" w:hint="eastAsia"/>
                <w:color w:val="111111"/>
                <w:sz w:val="24"/>
                <w:szCs w:val="24"/>
              </w:rPr>
              <w:t>,</w:t>
            </w:r>
            <w:r>
              <w:rPr>
                <w:rFonts w:ascii="仿宋" w:eastAsia="仿宋" w:hAnsi="仿宋" w:cs="仿宋" w:hint="eastAsia"/>
                <w:color w:val="111111"/>
                <w:sz w:val="24"/>
                <w:szCs w:val="24"/>
              </w:rPr>
              <w:t>探讨了农村居民拆迁安置后对新社区的地方感受。根据问卷数据分析</w:t>
            </w:r>
            <w:r>
              <w:rPr>
                <w:rFonts w:ascii="仿宋" w:eastAsia="仿宋" w:hAnsi="仿宋" w:cs="仿宋" w:hint="eastAsia"/>
                <w:color w:val="111111"/>
                <w:sz w:val="24"/>
                <w:szCs w:val="24"/>
              </w:rPr>
              <w:t>,</w:t>
            </w:r>
            <w:r>
              <w:rPr>
                <w:rFonts w:ascii="仿宋" w:eastAsia="仿宋" w:hAnsi="仿宋" w:cs="仿宋" w:hint="eastAsia"/>
                <w:color w:val="111111"/>
                <w:sz w:val="24"/>
                <w:szCs w:val="24"/>
              </w:rPr>
              <w:t>认为农村居民对新社区的地方感具有地方满意度、地方认同和归属感三维度的结构。整体而言</w:t>
            </w:r>
            <w:r>
              <w:rPr>
                <w:rFonts w:ascii="仿宋" w:eastAsia="仿宋" w:hAnsi="仿宋" w:cs="仿宋" w:hint="eastAsia"/>
                <w:color w:val="111111"/>
                <w:sz w:val="24"/>
                <w:szCs w:val="24"/>
              </w:rPr>
              <w:t>,</w:t>
            </w:r>
            <w:r>
              <w:rPr>
                <w:rFonts w:ascii="仿宋" w:eastAsia="仿宋" w:hAnsi="仿宋" w:cs="仿宋" w:hint="eastAsia"/>
                <w:color w:val="111111"/>
                <w:sz w:val="24"/>
                <w:szCs w:val="24"/>
              </w:rPr>
              <w:t>居民对新社区的地方感较弱</w:t>
            </w:r>
            <w:r>
              <w:rPr>
                <w:rFonts w:ascii="仿宋" w:eastAsia="仿宋" w:hAnsi="仿宋" w:cs="仿宋" w:hint="eastAsia"/>
                <w:color w:val="111111"/>
                <w:sz w:val="24"/>
                <w:szCs w:val="24"/>
              </w:rPr>
              <w:t>,</w:t>
            </w:r>
            <w:r>
              <w:rPr>
                <w:rFonts w:ascii="仿宋" w:eastAsia="仿宋" w:hAnsi="仿宋" w:cs="仿宋" w:hint="eastAsia"/>
                <w:color w:val="111111"/>
                <w:sz w:val="24"/>
                <w:szCs w:val="24"/>
              </w:rPr>
              <w:t>其中</w:t>
            </w:r>
            <w:r>
              <w:rPr>
                <w:rFonts w:ascii="仿宋" w:eastAsia="仿宋" w:hAnsi="仿宋" w:cs="仿宋" w:hint="eastAsia"/>
                <w:color w:val="111111"/>
                <w:sz w:val="24"/>
                <w:szCs w:val="24"/>
              </w:rPr>
              <w:t>,</w:t>
            </w:r>
            <w:r>
              <w:rPr>
                <w:rFonts w:ascii="仿宋" w:eastAsia="仿宋" w:hAnsi="仿宋" w:cs="仿宋" w:hint="eastAsia"/>
                <w:color w:val="111111"/>
                <w:sz w:val="24"/>
                <w:szCs w:val="24"/>
              </w:rPr>
              <w:t>地方满意度最弱</w:t>
            </w:r>
            <w:r>
              <w:rPr>
                <w:rFonts w:ascii="仿宋" w:eastAsia="仿宋" w:hAnsi="仿宋" w:cs="仿宋" w:hint="eastAsia"/>
                <w:color w:val="111111"/>
                <w:sz w:val="24"/>
                <w:szCs w:val="24"/>
              </w:rPr>
              <w:t>,</w:t>
            </w:r>
            <w:r>
              <w:rPr>
                <w:rFonts w:ascii="仿宋" w:eastAsia="仿宋" w:hAnsi="仿宋" w:cs="仿宋" w:hint="eastAsia"/>
                <w:color w:val="111111"/>
                <w:sz w:val="24"/>
                <w:szCs w:val="24"/>
              </w:rPr>
              <w:t>地方归属感较强。安置居民的年龄和教育程度对其归属感、月收入和职业对其地方认同均有显著影响。为促进农村居民尽快适应拆迁后的新社区</w:t>
            </w:r>
            <w:r>
              <w:rPr>
                <w:rFonts w:ascii="仿宋" w:eastAsia="仿宋" w:hAnsi="仿宋" w:cs="仿宋" w:hint="eastAsia"/>
                <w:color w:val="111111"/>
                <w:sz w:val="24"/>
                <w:szCs w:val="24"/>
              </w:rPr>
              <w:t>生活</w:t>
            </w:r>
            <w:r>
              <w:rPr>
                <w:rFonts w:ascii="仿宋" w:eastAsia="仿宋" w:hAnsi="仿宋" w:cs="仿宋" w:hint="eastAsia"/>
                <w:color w:val="111111"/>
                <w:sz w:val="24"/>
                <w:szCs w:val="24"/>
              </w:rPr>
              <w:t>,</w:t>
            </w:r>
            <w:r>
              <w:rPr>
                <w:rFonts w:ascii="仿宋" w:eastAsia="仿宋" w:hAnsi="仿宋" w:cs="仿宋" w:hint="eastAsia"/>
                <w:color w:val="111111"/>
                <w:sz w:val="24"/>
                <w:szCs w:val="24"/>
              </w:rPr>
              <w:t>一方面要加强新社区的配套设施和环境规划</w:t>
            </w:r>
            <w:r>
              <w:rPr>
                <w:rFonts w:ascii="仿宋" w:eastAsia="仿宋" w:hAnsi="仿宋" w:cs="仿宋" w:hint="eastAsia"/>
                <w:color w:val="111111"/>
                <w:sz w:val="24"/>
                <w:szCs w:val="24"/>
              </w:rPr>
              <w:t>,</w:t>
            </w:r>
            <w:r>
              <w:rPr>
                <w:rFonts w:ascii="仿宋" w:eastAsia="仿宋" w:hAnsi="仿宋" w:cs="仿宋" w:hint="eastAsia"/>
                <w:color w:val="111111"/>
                <w:sz w:val="24"/>
                <w:szCs w:val="24"/>
              </w:rPr>
              <w:t>另一方面要完善农村居民的就业和社会保障机制。关注拆迁安置社区居民需求是促进农村居民角色转变</w:t>
            </w:r>
            <w:r>
              <w:rPr>
                <w:rFonts w:ascii="仿宋" w:eastAsia="仿宋" w:hAnsi="仿宋" w:cs="仿宋" w:hint="eastAsia"/>
                <w:color w:val="111111"/>
                <w:sz w:val="24"/>
                <w:szCs w:val="24"/>
              </w:rPr>
              <w:t>,</w:t>
            </w:r>
            <w:r>
              <w:rPr>
                <w:rFonts w:ascii="仿宋" w:eastAsia="仿宋" w:hAnsi="仿宋" w:cs="仿宋" w:hint="eastAsia"/>
                <w:color w:val="111111"/>
                <w:sz w:val="24"/>
                <w:szCs w:val="24"/>
              </w:rPr>
              <w:t>更好推进新型城镇化</w:t>
            </w:r>
            <w:r>
              <w:rPr>
                <w:rFonts w:ascii="仿宋" w:eastAsia="仿宋" w:hAnsi="仿宋" w:cs="仿宋" w:hint="eastAsia"/>
                <w:color w:val="111111"/>
                <w:sz w:val="24"/>
                <w:szCs w:val="24"/>
              </w:rPr>
              <w:t>,</w:t>
            </w:r>
            <w:r>
              <w:rPr>
                <w:rFonts w:ascii="仿宋" w:eastAsia="仿宋" w:hAnsi="仿宋" w:cs="仿宋" w:hint="eastAsia"/>
                <w:color w:val="111111"/>
                <w:sz w:val="24"/>
                <w:szCs w:val="24"/>
              </w:rPr>
              <w:t>实现人人共享城市的关键。刘强（</w:t>
            </w:r>
            <w:r>
              <w:rPr>
                <w:rFonts w:ascii="仿宋" w:eastAsia="仿宋" w:hAnsi="仿宋" w:cs="仿宋" w:hint="eastAsia"/>
                <w:color w:val="111111"/>
                <w:sz w:val="24"/>
                <w:szCs w:val="24"/>
              </w:rPr>
              <w:t>2016</w:t>
            </w:r>
            <w:r>
              <w:rPr>
                <w:rFonts w:ascii="仿宋" w:eastAsia="仿宋" w:hAnsi="仿宋" w:cs="仿宋" w:hint="eastAsia"/>
                <w:color w:val="111111"/>
                <w:sz w:val="24"/>
                <w:szCs w:val="24"/>
              </w:rPr>
              <w:t>年）在《四川劳动保障》中表示</w:t>
            </w:r>
            <w:r>
              <w:rPr>
                <w:rFonts w:ascii="仿宋" w:eastAsia="仿宋" w:hAnsi="仿宋" w:cs="仿宋" w:hint="eastAsia"/>
                <w:color w:val="111111"/>
                <w:sz w:val="24"/>
                <w:szCs w:val="24"/>
              </w:rPr>
              <w:t xml:space="preserve"> ,</w:t>
            </w:r>
            <w:r>
              <w:rPr>
                <w:rFonts w:ascii="仿宋" w:eastAsia="仿宋" w:hAnsi="仿宋" w:cs="仿宋" w:hint="eastAsia"/>
                <w:color w:val="111111"/>
                <w:sz w:val="24"/>
                <w:szCs w:val="24"/>
              </w:rPr>
              <w:t>正随着成都市城镇化进程的加快</w:t>
            </w:r>
            <w:r>
              <w:rPr>
                <w:rFonts w:ascii="仿宋" w:eastAsia="仿宋" w:hAnsi="仿宋" w:cs="仿宋" w:hint="eastAsia"/>
                <w:color w:val="111111"/>
                <w:sz w:val="24"/>
                <w:szCs w:val="24"/>
              </w:rPr>
              <w:t>,</w:t>
            </w:r>
            <w:r>
              <w:rPr>
                <w:rFonts w:ascii="仿宋" w:eastAsia="仿宋" w:hAnsi="仿宋" w:cs="仿宋" w:hint="eastAsia"/>
                <w:color w:val="111111"/>
                <w:sz w:val="24"/>
                <w:szCs w:val="24"/>
              </w:rPr>
              <w:t>城郊结合部的土地被大量征用</w:t>
            </w:r>
            <w:r>
              <w:rPr>
                <w:rFonts w:ascii="仿宋" w:eastAsia="仿宋" w:hAnsi="仿宋" w:cs="仿宋" w:hint="eastAsia"/>
                <w:color w:val="111111"/>
                <w:sz w:val="24"/>
                <w:szCs w:val="24"/>
              </w:rPr>
              <w:t>,</w:t>
            </w:r>
            <w:r>
              <w:rPr>
                <w:rFonts w:ascii="仿宋" w:eastAsia="仿宋" w:hAnsi="仿宋" w:cs="仿宋" w:hint="eastAsia"/>
                <w:color w:val="111111"/>
                <w:sz w:val="24"/>
                <w:szCs w:val="24"/>
              </w:rPr>
              <w:t>征地后部分失地农民在户籍上实现了农转非</w:t>
            </w:r>
            <w:r>
              <w:rPr>
                <w:rFonts w:ascii="仿宋" w:eastAsia="仿宋" w:hAnsi="仿宋" w:cs="仿宋" w:hint="eastAsia"/>
                <w:color w:val="111111"/>
                <w:sz w:val="24"/>
                <w:szCs w:val="24"/>
              </w:rPr>
              <w:t>,</w:t>
            </w:r>
            <w:r>
              <w:rPr>
                <w:rFonts w:ascii="仿宋" w:eastAsia="仿宋" w:hAnsi="仿宋" w:cs="仿宋" w:hint="eastAsia"/>
                <w:color w:val="111111"/>
                <w:sz w:val="24"/>
                <w:szCs w:val="24"/>
              </w:rPr>
              <w:t>已经像城里人一样不再</w:t>
            </w:r>
            <w:r>
              <w:rPr>
                <w:rFonts w:ascii="仿宋" w:eastAsia="仿宋" w:hAnsi="仿宋" w:cs="仿宋" w:hint="eastAsia"/>
                <w:color w:val="111111"/>
                <w:sz w:val="24"/>
                <w:szCs w:val="24"/>
              </w:rPr>
              <w:t>"</w:t>
            </w:r>
            <w:r>
              <w:rPr>
                <w:rFonts w:ascii="仿宋" w:eastAsia="仿宋" w:hAnsi="仿宋" w:cs="仿宋" w:hint="eastAsia"/>
                <w:color w:val="111111"/>
                <w:sz w:val="24"/>
                <w:szCs w:val="24"/>
              </w:rPr>
              <w:t>面朝黄土背朝天</w:t>
            </w:r>
            <w:r>
              <w:rPr>
                <w:rFonts w:ascii="仿宋" w:eastAsia="仿宋" w:hAnsi="仿宋" w:cs="仿宋" w:hint="eastAsia"/>
                <w:color w:val="111111"/>
                <w:sz w:val="24"/>
                <w:szCs w:val="24"/>
              </w:rPr>
              <w:t>"</w:t>
            </w:r>
            <w:r>
              <w:rPr>
                <w:rFonts w:ascii="仿宋" w:eastAsia="仿宋" w:hAnsi="仿宋" w:cs="仿宋" w:hint="eastAsia"/>
                <w:color w:val="111111"/>
                <w:sz w:val="24"/>
                <w:szCs w:val="24"/>
              </w:rPr>
              <w:t>地到地里干农活</w:t>
            </w:r>
            <w:r>
              <w:rPr>
                <w:rFonts w:ascii="仿宋" w:eastAsia="仿宋" w:hAnsi="仿宋" w:cs="仿宋" w:hint="eastAsia"/>
                <w:color w:val="111111"/>
                <w:sz w:val="24"/>
                <w:szCs w:val="24"/>
              </w:rPr>
              <w:t>,</w:t>
            </w:r>
            <w:r>
              <w:rPr>
                <w:rFonts w:ascii="仿宋" w:eastAsia="仿宋" w:hAnsi="仿宋" w:cs="仿宋" w:hint="eastAsia"/>
                <w:color w:val="111111"/>
                <w:sz w:val="24"/>
                <w:szCs w:val="24"/>
              </w:rPr>
              <w:t>虽然获得了高额的征地补偿</w:t>
            </w:r>
            <w:r>
              <w:rPr>
                <w:rFonts w:ascii="仿宋" w:eastAsia="仿宋" w:hAnsi="仿宋" w:cs="仿宋" w:hint="eastAsia"/>
                <w:color w:val="111111"/>
                <w:sz w:val="24"/>
                <w:szCs w:val="24"/>
              </w:rPr>
              <w:t>,</w:t>
            </w:r>
            <w:r>
              <w:rPr>
                <w:rFonts w:ascii="仿宋" w:eastAsia="仿宋" w:hAnsi="仿宋" w:cs="仿宋" w:hint="eastAsia"/>
                <w:color w:val="111111"/>
                <w:sz w:val="24"/>
                <w:szCs w:val="24"/>
              </w:rPr>
              <w:t>由于除了种植养殖外没有技术技能特长</w:t>
            </w:r>
            <w:r>
              <w:rPr>
                <w:rFonts w:ascii="仿宋" w:eastAsia="仿宋" w:hAnsi="仿宋" w:cs="仿宋" w:hint="eastAsia"/>
                <w:color w:val="111111"/>
                <w:sz w:val="24"/>
                <w:szCs w:val="24"/>
              </w:rPr>
              <w:t>,</w:t>
            </w:r>
            <w:r>
              <w:rPr>
                <w:rFonts w:ascii="仿宋" w:eastAsia="仿宋" w:hAnsi="仿宋" w:cs="仿宋" w:hint="eastAsia"/>
                <w:color w:val="111111"/>
                <w:sz w:val="24"/>
                <w:szCs w:val="24"/>
              </w:rPr>
              <w:t>成为了</w:t>
            </w:r>
            <w:r>
              <w:rPr>
                <w:rFonts w:ascii="仿宋" w:eastAsia="仿宋" w:hAnsi="仿宋" w:cs="仿宋" w:hint="eastAsia"/>
                <w:color w:val="111111"/>
                <w:sz w:val="24"/>
                <w:szCs w:val="24"/>
              </w:rPr>
              <w:t>"</w:t>
            </w:r>
            <w:r>
              <w:rPr>
                <w:rFonts w:ascii="仿宋" w:eastAsia="仿宋" w:hAnsi="仿宋" w:cs="仿宋" w:hint="eastAsia"/>
                <w:color w:val="111111"/>
                <w:sz w:val="24"/>
                <w:szCs w:val="24"/>
              </w:rPr>
              <w:t>种田无地、就业无岗</w:t>
            </w:r>
            <w:r>
              <w:rPr>
                <w:rFonts w:ascii="仿宋" w:eastAsia="仿宋" w:hAnsi="仿宋" w:cs="仿宋" w:hint="eastAsia"/>
                <w:color w:val="111111"/>
                <w:sz w:val="24"/>
                <w:szCs w:val="24"/>
              </w:rPr>
              <w:t>"</w:t>
            </w:r>
            <w:r>
              <w:rPr>
                <w:rFonts w:ascii="仿宋" w:eastAsia="仿宋" w:hAnsi="仿宋" w:cs="仿宋" w:hint="eastAsia"/>
                <w:color w:val="111111"/>
                <w:sz w:val="24"/>
                <w:szCs w:val="24"/>
              </w:rPr>
              <w:t>的城市边缘人</w:t>
            </w:r>
            <w:r>
              <w:rPr>
                <w:rFonts w:ascii="仿宋" w:eastAsia="仿宋" w:hAnsi="仿宋" w:cs="仿宋" w:hint="eastAsia"/>
                <w:color w:val="111111"/>
                <w:sz w:val="24"/>
                <w:szCs w:val="24"/>
              </w:rPr>
              <w:t>,</w:t>
            </w:r>
            <w:r>
              <w:rPr>
                <w:rFonts w:ascii="仿宋" w:eastAsia="仿宋" w:hAnsi="仿宋" w:cs="仿宋" w:hint="eastAsia"/>
                <w:color w:val="111111"/>
                <w:sz w:val="24"/>
                <w:szCs w:val="24"/>
              </w:rPr>
              <w:t>补偿资金多被用于购买铺面靠租</w:t>
            </w:r>
            <w:r>
              <w:rPr>
                <w:rFonts w:ascii="仿宋" w:eastAsia="仿宋" w:hAnsi="仿宋" w:cs="仿宋" w:hint="eastAsia"/>
                <w:color w:val="111111"/>
                <w:sz w:val="24"/>
                <w:szCs w:val="24"/>
              </w:rPr>
              <w:t>金维持生活</w:t>
            </w:r>
            <w:r>
              <w:rPr>
                <w:rFonts w:ascii="仿宋" w:eastAsia="仿宋" w:hAnsi="仿宋" w:cs="仿宋" w:hint="eastAsia"/>
                <w:color w:val="111111"/>
                <w:sz w:val="24"/>
                <w:szCs w:val="24"/>
              </w:rPr>
              <w:t>,</w:t>
            </w:r>
            <w:r>
              <w:rPr>
                <w:rFonts w:ascii="仿宋" w:eastAsia="仿宋" w:hAnsi="仿宋" w:cs="仿宋" w:hint="eastAsia"/>
                <w:color w:val="111111"/>
                <w:sz w:val="24"/>
                <w:szCs w:val="24"/>
              </w:rPr>
              <w:t>有的甚至参与赌博倾家荡产。创新创业是随着知识经济时代的到来产生的一种新的发展思路</w:t>
            </w:r>
            <w:r>
              <w:rPr>
                <w:rFonts w:ascii="仿宋" w:eastAsia="仿宋" w:hAnsi="仿宋" w:cs="仿宋" w:hint="eastAsia"/>
                <w:color w:val="111111"/>
                <w:sz w:val="24"/>
                <w:szCs w:val="24"/>
              </w:rPr>
              <w:t>,</w:t>
            </w:r>
            <w:r>
              <w:rPr>
                <w:rFonts w:ascii="仿宋" w:eastAsia="仿宋" w:hAnsi="仿宋" w:cs="仿宋" w:hint="eastAsia"/>
                <w:color w:val="111111"/>
                <w:sz w:val="24"/>
                <w:szCs w:val="24"/>
              </w:rPr>
              <w:t>最初萌发于美国</w:t>
            </w:r>
            <w:r>
              <w:rPr>
                <w:rFonts w:ascii="仿宋" w:eastAsia="仿宋" w:hAnsi="仿宋" w:cs="仿宋" w:hint="eastAsia"/>
                <w:color w:val="111111"/>
                <w:sz w:val="24"/>
                <w:szCs w:val="24"/>
              </w:rPr>
              <w:t>,</w:t>
            </w:r>
            <w:r>
              <w:rPr>
                <w:rFonts w:ascii="仿宋" w:eastAsia="仿宋" w:hAnsi="仿宋" w:cs="仿宋" w:hint="eastAsia"/>
                <w:color w:val="111111"/>
                <w:sz w:val="24"/>
                <w:szCs w:val="24"/>
              </w:rPr>
              <w:t>现已播撒到全球，我国应与时俱进，加紧指导支持城乡结合部拆迁居民的创业活动。学者夏永久、朱喜钢（</w:t>
            </w:r>
            <w:r>
              <w:rPr>
                <w:rFonts w:ascii="仿宋" w:eastAsia="仿宋" w:hAnsi="仿宋" w:cs="仿宋" w:hint="eastAsia"/>
                <w:color w:val="111111"/>
                <w:sz w:val="24"/>
                <w:szCs w:val="24"/>
              </w:rPr>
              <w:t>2013</w:t>
            </w:r>
            <w:r>
              <w:rPr>
                <w:rFonts w:ascii="仿宋" w:eastAsia="仿宋" w:hAnsi="仿宋" w:cs="仿宋" w:hint="eastAsia"/>
                <w:color w:val="111111"/>
                <w:sz w:val="24"/>
                <w:szCs w:val="24"/>
              </w:rPr>
              <w:t>年）表示，城市被动式动迁居民社区满意度研究为认识城市更新对低收入阶层所产生影响以</w:t>
            </w:r>
            <w:r>
              <w:rPr>
                <w:rFonts w:ascii="仿宋" w:eastAsia="仿宋" w:hAnsi="仿宋" w:cs="仿宋" w:hint="eastAsia"/>
                <w:color w:val="111111"/>
                <w:sz w:val="24"/>
                <w:szCs w:val="24"/>
              </w:rPr>
              <w:lastRenderedPageBreak/>
              <w:t>及如何优化改造该类住区提供了一个新视角。通过南京郊区</w:t>
            </w:r>
            <w:r>
              <w:rPr>
                <w:rFonts w:ascii="仿宋" w:eastAsia="仿宋" w:hAnsi="仿宋" w:cs="仿宋" w:hint="eastAsia"/>
                <w:color w:val="111111"/>
                <w:sz w:val="24"/>
                <w:szCs w:val="24"/>
              </w:rPr>
              <w:t>8</w:t>
            </w:r>
            <w:r>
              <w:rPr>
                <w:rFonts w:ascii="仿宋" w:eastAsia="仿宋" w:hAnsi="仿宋" w:cs="仿宋" w:hint="eastAsia"/>
                <w:color w:val="111111"/>
                <w:sz w:val="24"/>
                <w:szCs w:val="24"/>
              </w:rPr>
              <w:t>个拆迁安置社区的案例研究，得出城乡结合部拆迁居民的创业活动调查结果。</w:t>
            </w:r>
          </w:p>
          <w:p w:rsidR="004D1B84" w:rsidRDefault="00241DEB">
            <w:pPr>
              <w:spacing w:after="0" w:line="360" w:lineRule="auto"/>
              <w:ind w:firstLineChars="200" w:firstLine="482"/>
              <w:rPr>
                <w:rFonts w:ascii="仿宋" w:eastAsia="仿宋" w:hAnsi="仿宋" w:cs="仿宋"/>
                <w:b/>
                <w:color w:val="111111"/>
                <w:sz w:val="24"/>
                <w:szCs w:val="24"/>
              </w:rPr>
            </w:pPr>
            <w:r>
              <w:rPr>
                <w:rFonts w:ascii="仿宋" w:eastAsia="仿宋" w:hAnsi="仿宋" w:cs="仿宋" w:hint="eastAsia"/>
                <w:b/>
                <w:color w:val="111111"/>
                <w:sz w:val="24"/>
                <w:szCs w:val="24"/>
              </w:rPr>
              <w:t>总结：</w:t>
            </w:r>
          </w:p>
          <w:p w:rsidR="004D1B84" w:rsidRDefault="00241DEB">
            <w:pPr>
              <w:spacing w:after="0" w:line="360" w:lineRule="auto"/>
              <w:ind w:firstLineChars="200" w:firstLine="480"/>
              <w:rPr>
                <w:rFonts w:ascii="仿宋" w:eastAsia="仿宋" w:hAnsi="仿宋" w:cs="仿宋"/>
                <w:color w:val="111111"/>
                <w:sz w:val="24"/>
                <w:szCs w:val="24"/>
              </w:rPr>
            </w:pPr>
            <w:r>
              <w:rPr>
                <w:rFonts w:ascii="仿宋" w:eastAsia="仿宋" w:hAnsi="仿宋" w:cs="仿宋" w:hint="eastAsia"/>
                <w:color w:val="111111"/>
                <w:sz w:val="24"/>
                <w:szCs w:val="24"/>
              </w:rPr>
              <w:t>我国城镇化进程快速推进，大量城乡结合部土地被征用来建设城市，征地安置方式较为粗放单一（以</w:t>
            </w:r>
            <w:r>
              <w:rPr>
                <w:rFonts w:ascii="仿宋" w:eastAsia="仿宋" w:hAnsi="仿宋" w:cs="仿宋" w:hint="eastAsia"/>
                <w:color w:val="111111"/>
                <w:sz w:val="24"/>
                <w:szCs w:val="24"/>
              </w:rPr>
              <w:t>货币安置为主），由此产生大批拥有一定创业资金，但同时缺乏创业经验、风险承担能力弱的拆迁居民，但是新城镇的建设使服务百姓的第三产业为拆迁户们提供了广阔的就业及创业前景，其中不乏门槛较低的行业，这为拆迁户的创业提供了可能，有许多的拆迁户选择进行诸多的创业活动（一般创业范围均局限于商业贸易</w:t>
            </w:r>
            <w:r>
              <w:rPr>
                <w:rFonts w:ascii="仿宋" w:eastAsia="仿宋" w:hAnsi="仿宋" w:cs="仿宋" w:hint="eastAsia"/>
                <w:color w:val="111111"/>
                <w:sz w:val="24"/>
                <w:szCs w:val="24"/>
              </w:rPr>
              <w:t>,</w:t>
            </w:r>
            <w:r>
              <w:rPr>
                <w:rFonts w:ascii="仿宋" w:eastAsia="仿宋" w:hAnsi="仿宋" w:cs="仿宋" w:hint="eastAsia"/>
                <w:color w:val="111111"/>
                <w:sz w:val="24"/>
                <w:szCs w:val="24"/>
              </w:rPr>
              <w:t>少量从事实业，也基本是小型的加工业，如五金，食品加工等等）</w:t>
            </w:r>
            <w:r>
              <w:rPr>
                <w:rFonts w:ascii="仿宋" w:eastAsia="仿宋" w:hAnsi="仿宋" w:cs="仿宋" w:hint="eastAsia"/>
                <w:color w:val="111111"/>
                <w:sz w:val="24"/>
                <w:szCs w:val="24"/>
              </w:rPr>
              <w:t>。</w:t>
            </w:r>
            <w:r>
              <w:rPr>
                <w:rFonts w:ascii="仿宋" w:eastAsia="仿宋" w:hAnsi="仿宋" w:cs="仿宋" w:hint="eastAsia"/>
                <w:color w:val="111111"/>
                <w:sz w:val="24"/>
                <w:szCs w:val="24"/>
              </w:rPr>
              <w:t>其中</w:t>
            </w:r>
            <w:r>
              <w:rPr>
                <w:rFonts w:ascii="仿宋" w:eastAsia="仿宋" w:hAnsi="仿宋" w:cs="仿宋" w:hint="eastAsia"/>
                <w:color w:val="111111"/>
                <w:sz w:val="24"/>
                <w:szCs w:val="24"/>
              </w:rPr>
              <w:t>，</w:t>
            </w:r>
            <w:r>
              <w:rPr>
                <w:rFonts w:ascii="仿宋" w:eastAsia="仿宋" w:hAnsi="仿宋" w:cs="仿宋" w:hint="eastAsia"/>
                <w:color w:val="111111"/>
                <w:sz w:val="24"/>
                <w:szCs w:val="24"/>
              </w:rPr>
              <w:t>居民的文化</w:t>
            </w:r>
            <w:r>
              <w:rPr>
                <w:rFonts w:ascii="仿宋" w:eastAsia="仿宋" w:hAnsi="仿宋" w:cs="仿宋" w:hint="eastAsia"/>
                <w:color w:val="111111"/>
                <w:sz w:val="24"/>
                <w:szCs w:val="24"/>
              </w:rPr>
              <w:t>、</w:t>
            </w:r>
            <w:r>
              <w:rPr>
                <w:rFonts w:ascii="仿宋" w:eastAsia="仿宋" w:hAnsi="仿宋" w:cs="仿宋" w:hint="eastAsia"/>
                <w:color w:val="111111"/>
                <w:sz w:val="24"/>
                <w:szCs w:val="24"/>
              </w:rPr>
              <w:t>受教育水平</w:t>
            </w:r>
            <w:r>
              <w:rPr>
                <w:rFonts w:ascii="仿宋" w:eastAsia="仿宋" w:hAnsi="仿宋" w:cs="仿宋" w:hint="eastAsia"/>
                <w:color w:val="111111"/>
                <w:sz w:val="24"/>
                <w:szCs w:val="24"/>
              </w:rPr>
              <w:t>这一因素</w:t>
            </w:r>
            <w:r>
              <w:rPr>
                <w:rFonts w:ascii="仿宋" w:eastAsia="仿宋" w:hAnsi="仿宋" w:cs="仿宋" w:hint="eastAsia"/>
                <w:color w:val="111111"/>
                <w:sz w:val="24"/>
                <w:szCs w:val="24"/>
              </w:rPr>
              <w:t>对其创业影响显著。但是由于拆迁户们自身条件限制以及安置地产业发展情况限制，目前拆迁户的创业面临着众多问题。</w:t>
            </w:r>
          </w:p>
          <w:p w:rsidR="004D1B84" w:rsidRDefault="004D1B84">
            <w:pPr>
              <w:spacing w:after="0" w:line="360" w:lineRule="auto"/>
              <w:ind w:firstLineChars="200" w:firstLine="560"/>
              <w:rPr>
                <w:rFonts w:eastAsia="楷体_GB2312"/>
                <w:sz w:val="28"/>
                <w:szCs w:val="28"/>
              </w:rPr>
            </w:pPr>
          </w:p>
        </w:tc>
      </w:tr>
      <w:tr w:rsidR="004D1B84">
        <w:trPr>
          <w:trHeight w:val="4585"/>
          <w:jc w:val="center"/>
        </w:trPr>
        <w:tc>
          <w:tcPr>
            <w:tcW w:w="9366" w:type="dxa"/>
            <w:gridSpan w:val="8"/>
          </w:tcPr>
          <w:p w:rsidR="004D1B84" w:rsidRDefault="00241DEB">
            <w:pPr>
              <w:rPr>
                <w:rFonts w:eastAsia="楷体_GB2312"/>
                <w:sz w:val="28"/>
                <w:szCs w:val="28"/>
              </w:rPr>
            </w:pPr>
            <w:r>
              <w:rPr>
                <w:rFonts w:eastAsia="楷体_GB2312" w:hint="eastAsia"/>
                <w:sz w:val="28"/>
                <w:szCs w:val="28"/>
              </w:rPr>
              <w:lastRenderedPageBreak/>
              <w:t>本项目学生有关的研</w:t>
            </w:r>
            <w:r>
              <w:rPr>
                <w:rFonts w:eastAsia="楷体_GB2312" w:hint="eastAsia"/>
                <w:sz w:val="28"/>
                <w:szCs w:val="28"/>
              </w:rPr>
              <w:t>究积累和已取得的成绩</w:t>
            </w:r>
          </w:p>
          <w:p w:rsidR="004D1B84" w:rsidRDefault="00241DEB">
            <w:pPr>
              <w:spacing w:after="120" w:line="360" w:lineRule="auto"/>
              <w:ind w:firstLineChars="200" w:firstLine="480"/>
              <w:rPr>
                <w:rFonts w:ascii="仿宋" w:eastAsia="仿宋" w:hAnsi="仿宋" w:cs="仿宋"/>
                <w:sz w:val="24"/>
                <w:szCs w:val="24"/>
              </w:rPr>
            </w:pPr>
            <w:r>
              <w:rPr>
                <w:rFonts w:ascii="仿宋" w:eastAsia="仿宋" w:hAnsi="仿宋" w:cs="仿宋" w:hint="eastAsia"/>
                <w:sz w:val="24"/>
                <w:szCs w:val="24"/>
              </w:rPr>
              <w:t>本项目团队通过前期的研究和广泛地调研，已取得以下成绩：</w:t>
            </w:r>
          </w:p>
          <w:p w:rsidR="004D1B84" w:rsidRDefault="00241DEB">
            <w:pPr>
              <w:numPr>
                <w:ilvl w:val="0"/>
                <w:numId w:val="6"/>
              </w:numPr>
              <w:spacing w:after="120" w:line="360" w:lineRule="auto"/>
              <w:ind w:firstLineChars="200" w:firstLine="482"/>
              <w:rPr>
                <w:rFonts w:ascii="仿宋" w:eastAsia="仿宋" w:hAnsi="仿宋" w:cs="仿宋"/>
                <w:sz w:val="24"/>
                <w:szCs w:val="24"/>
              </w:rPr>
            </w:pPr>
            <w:r>
              <w:rPr>
                <w:rFonts w:ascii="仿宋" w:eastAsia="仿宋" w:hAnsi="仿宋" w:cs="仿宋" w:hint="eastAsia"/>
                <w:b/>
                <w:sz w:val="24"/>
                <w:szCs w:val="24"/>
              </w:rPr>
              <w:t>设计了有关拆迁居民创业的调查问卷，以及具体的访谈内容。</w:t>
            </w:r>
            <w:r>
              <w:rPr>
                <w:rFonts w:ascii="仿宋" w:eastAsia="仿宋" w:hAnsi="仿宋" w:cs="仿宋" w:hint="eastAsia"/>
                <w:sz w:val="24"/>
                <w:szCs w:val="24"/>
              </w:rPr>
              <w:t>调查问卷主要以了解拆迁居民创业的</w:t>
            </w:r>
            <w:r>
              <w:rPr>
                <w:rFonts w:ascii="仿宋" w:eastAsia="仿宋" w:hAnsi="仿宋" w:cs="仿宋" w:hint="eastAsia"/>
                <w:sz w:val="24"/>
                <w:szCs w:val="24"/>
              </w:rPr>
              <w:t>规模</w:t>
            </w:r>
            <w:r>
              <w:rPr>
                <w:rFonts w:ascii="仿宋" w:eastAsia="仿宋" w:hAnsi="仿宋" w:cs="仿宋" w:hint="eastAsia"/>
                <w:sz w:val="24"/>
                <w:szCs w:val="24"/>
              </w:rPr>
              <w:t>大小，对创业成功案例的了解，对当地扶持政策是否熟悉，以及对于拆迁款的利用方向等；访谈主要针对创业成功的居民，了解他们如何摆脱盲目追随，探索成功的方向，创业思路以及成功经验。</w:t>
            </w:r>
          </w:p>
          <w:p w:rsidR="004D1B84" w:rsidRDefault="00241DEB">
            <w:pPr>
              <w:numPr>
                <w:ilvl w:val="0"/>
                <w:numId w:val="6"/>
              </w:numPr>
              <w:spacing w:after="120" w:line="360" w:lineRule="auto"/>
              <w:ind w:firstLineChars="200" w:firstLine="482"/>
              <w:rPr>
                <w:rFonts w:ascii="仿宋" w:eastAsia="仿宋" w:hAnsi="仿宋" w:cs="仿宋"/>
                <w:sz w:val="24"/>
                <w:szCs w:val="24"/>
              </w:rPr>
            </w:pPr>
            <w:r>
              <w:rPr>
                <w:rFonts w:ascii="仿宋" w:eastAsia="仿宋" w:hAnsi="仿宋" w:cs="仿宋" w:hint="eastAsia"/>
                <w:b/>
                <w:sz w:val="24"/>
                <w:szCs w:val="24"/>
              </w:rPr>
              <w:t>已获取拆迁居民创业的调查问卷和许多案例资料。</w:t>
            </w:r>
            <w:r>
              <w:rPr>
                <w:rFonts w:ascii="仿宋" w:eastAsia="仿宋" w:hAnsi="仿宋" w:cs="仿宋" w:hint="eastAsia"/>
                <w:sz w:val="24"/>
                <w:szCs w:val="24"/>
              </w:rPr>
              <w:t>通过调查和访谈，我们得知城乡结合部对比城镇中，创业困难的原因主要在于拆迁户拿到拆迁款后，很大一部分不知道如何有效地利用这笔钱，不知道国家的政策扶持情况，</w:t>
            </w:r>
            <w:r>
              <w:rPr>
                <w:rFonts w:ascii="仿宋" w:eastAsia="仿宋" w:hAnsi="仿宋" w:cs="仿宋" w:hint="eastAsia"/>
                <w:sz w:val="24"/>
                <w:szCs w:val="24"/>
              </w:rPr>
              <w:t>导致</w:t>
            </w:r>
            <w:r>
              <w:rPr>
                <w:rFonts w:ascii="仿宋" w:eastAsia="仿宋" w:hAnsi="仿宋" w:cs="仿宋" w:hint="eastAsia"/>
                <w:sz w:val="24"/>
                <w:szCs w:val="24"/>
              </w:rPr>
              <w:t>金钱逐渐用光恢复贫穷。并且由于学历</w:t>
            </w:r>
            <w:r>
              <w:rPr>
                <w:rFonts w:ascii="仿宋" w:eastAsia="仿宋" w:hAnsi="仿宋" w:cs="仿宋" w:hint="eastAsia"/>
                <w:sz w:val="24"/>
                <w:szCs w:val="24"/>
              </w:rPr>
              <w:t>水平较低</w:t>
            </w:r>
            <w:r>
              <w:rPr>
                <w:rFonts w:ascii="仿宋" w:eastAsia="仿宋" w:hAnsi="仿宋" w:cs="仿宋" w:hint="eastAsia"/>
                <w:sz w:val="24"/>
                <w:szCs w:val="24"/>
              </w:rPr>
              <w:t>以及社会经验的缺失，甚至还有部分居民盲目追随、炫富攀比、肆意</w:t>
            </w:r>
            <w:r>
              <w:rPr>
                <w:rFonts w:ascii="仿宋" w:eastAsia="仿宋" w:hAnsi="仿宋" w:cs="仿宋" w:hint="eastAsia"/>
                <w:sz w:val="24"/>
                <w:szCs w:val="24"/>
              </w:rPr>
              <w:t>地无规划地</w:t>
            </w:r>
            <w:r>
              <w:rPr>
                <w:rFonts w:ascii="仿宋" w:eastAsia="仿宋" w:hAnsi="仿宋" w:cs="仿宋" w:hint="eastAsia"/>
                <w:sz w:val="24"/>
                <w:szCs w:val="24"/>
              </w:rPr>
              <w:t>挥霍金钱，所以导致了虽然国家有许多扶持政策，</w:t>
            </w:r>
            <w:r>
              <w:rPr>
                <w:rFonts w:ascii="仿宋" w:eastAsia="仿宋" w:hAnsi="仿宋" w:cs="仿宋" w:hint="eastAsia"/>
                <w:sz w:val="24"/>
                <w:szCs w:val="24"/>
              </w:rPr>
              <w:t>但</w:t>
            </w:r>
            <w:r>
              <w:rPr>
                <w:rFonts w:ascii="仿宋" w:eastAsia="仿宋" w:hAnsi="仿宋" w:cs="仿宋" w:hint="eastAsia"/>
                <w:sz w:val="24"/>
                <w:szCs w:val="24"/>
              </w:rPr>
              <w:t>城乡结合</w:t>
            </w:r>
            <w:r>
              <w:rPr>
                <w:rFonts w:ascii="仿宋" w:eastAsia="仿宋" w:hAnsi="仿宋" w:cs="仿宋" w:hint="eastAsia"/>
                <w:sz w:val="24"/>
                <w:szCs w:val="24"/>
              </w:rPr>
              <w:t>地区的</w:t>
            </w:r>
            <w:r>
              <w:rPr>
                <w:rFonts w:ascii="仿宋" w:eastAsia="仿宋" w:hAnsi="仿宋" w:cs="仿宋" w:hint="eastAsia"/>
                <w:sz w:val="24"/>
                <w:szCs w:val="24"/>
              </w:rPr>
              <w:t>经济条件仍没有显著提升的状况</w:t>
            </w:r>
            <w:r>
              <w:rPr>
                <w:rFonts w:ascii="仿宋" w:eastAsia="仿宋" w:hAnsi="仿宋" w:cs="仿宋" w:hint="eastAsia"/>
                <w:sz w:val="24"/>
                <w:szCs w:val="24"/>
              </w:rPr>
              <w:t>的</w:t>
            </w:r>
            <w:r>
              <w:rPr>
                <w:rFonts w:ascii="仿宋" w:eastAsia="仿宋" w:hAnsi="仿宋" w:cs="仿宋" w:hint="eastAsia"/>
                <w:sz w:val="24"/>
                <w:szCs w:val="24"/>
              </w:rPr>
              <w:t>出现。</w:t>
            </w:r>
          </w:p>
          <w:p w:rsidR="004D1B84" w:rsidRDefault="00241DEB">
            <w:pPr>
              <w:numPr>
                <w:ilvl w:val="0"/>
                <w:numId w:val="6"/>
              </w:numPr>
              <w:spacing w:after="120" w:line="360" w:lineRule="auto"/>
              <w:ind w:firstLineChars="200" w:firstLine="482"/>
              <w:rPr>
                <w:rFonts w:ascii="仿宋" w:eastAsia="仿宋" w:hAnsi="仿宋" w:cs="仿宋"/>
                <w:sz w:val="24"/>
                <w:szCs w:val="24"/>
              </w:rPr>
            </w:pPr>
            <w:r>
              <w:rPr>
                <w:rFonts w:ascii="仿宋" w:eastAsia="仿宋" w:hAnsi="仿宋" w:cs="仿宋" w:hint="eastAsia"/>
                <w:b/>
                <w:sz w:val="24"/>
                <w:szCs w:val="24"/>
              </w:rPr>
              <w:t>已获取拆迁居民创业的政府扶持政策资料。</w:t>
            </w:r>
            <w:r>
              <w:rPr>
                <w:rFonts w:ascii="仿宋" w:eastAsia="仿宋" w:hAnsi="仿宋" w:cs="仿宋" w:hint="eastAsia"/>
                <w:sz w:val="24"/>
                <w:szCs w:val="24"/>
              </w:rPr>
              <w:t>我们了解到湖南省农村房屋拆迁补偿标准的相关法律知识。湖南省国有土地上有两种补偿方式：产权交换式补偿和货币补偿</w:t>
            </w:r>
            <w:r>
              <w:rPr>
                <w:rFonts w:ascii="仿宋" w:eastAsia="仿宋" w:hAnsi="仿宋" w:cs="仿宋" w:hint="eastAsia"/>
                <w:sz w:val="24"/>
                <w:szCs w:val="24"/>
              </w:rPr>
              <w:t>。通过查找案例，以及在与当地居民的访谈中，了解到湖南省内的部分政策，例如“湖南省人民政府出台了《湖南省激发重点群体活力带动城乡居民增收实施方案》”，支持职业院校采用“半农半读”等方式就地就近</w:t>
            </w:r>
            <w:r>
              <w:rPr>
                <w:rFonts w:ascii="仿宋" w:eastAsia="仿宋" w:hAnsi="仿宋" w:cs="仿宋" w:hint="eastAsia"/>
                <w:sz w:val="24"/>
                <w:szCs w:val="24"/>
              </w:rPr>
              <w:t>进行</w:t>
            </w:r>
            <w:r>
              <w:rPr>
                <w:rFonts w:ascii="仿宋" w:eastAsia="仿宋" w:hAnsi="仿宋" w:cs="仿宋" w:hint="eastAsia"/>
                <w:sz w:val="24"/>
                <w:szCs w:val="24"/>
              </w:rPr>
              <w:t>职业教育培训。支持相关高校和职</w:t>
            </w:r>
            <w:r>
              <w:rPr>
                <w:rFonts w:ascii="仿宋" w:eastAsia="仿宋" w:hAnsi="仿宋" w:cs="仿宋" w:hint="eastAsia"/>
                <w:sz w:val="24"/>
                <w:szCs w:val="24"/>
              </w:rPr>
              <w:lastRenderedPageBreak/>
              <w:t>业学校办好涉农专业，引导每所高等职业院校重点建设特色专业群，定向培养新型职业农民。实施新型农业经营主体带头人培育计划。为了进一步提升妇女职业技能和素养，助推广大城乡妇女创业就业、创新创优和增收致富</w:t>
            </w:r>
            <w:r>
              <w:rPr>
                <w:rFonts w:ascii="仿宋" w:eastAsia="仿宋" w:hAnsi="仿宋" w:cs="仿宋" w:hint="eastAsia"/>
                <w:sz w:val="24"/>
                <w:szCs w:val="24"/>
              </w:rPr>
              <w:t>，</w:t>
            </w:r>
            <w:r>
              <w:rPr>
                <w:rFonts w:ascii="仿宋" w:eastAsia="仿宋" w:hAnsi="仿宋" w:cs="仿宋" w:hint="eastAsia"/>
                <w:sz w:val="24"/>
                <w:szCs w:val="24"/>
              </w:rPr>
              <w:t>还开设了专门针对妇女的职业技能培训活动。为了</w:t>
            </w:r>
            <w:r>
              <w:rPr>
                <w:rFonts w:ascii="仿宋" w:eastAsia="仿宋" w:hAnsi="仿宋" w:cs="仿宋" w:hint="eastAsia"/>
                <w:sz w:val="24"/>
                <w:szCs w:val="24"/>
              </w:rPr>
              <w:t>激发农民创业热情，展示农民创业风采，支持农民创</w:t>
            </w:r>
            <w:r>
              <w:rPr>
                <w:rFonts w:ascii="仿宋" w:eastAsia="仿宋" w:hAnsi="仿宋" w:cs="仿宋" w:hint="eastAsia"/>
                <w:sz w:val="24"/>
                <w:szCs w:val="24"/>
              </w:rPr>
              <w:t>业实践，建立</w:t>
            </w:r>
            <w:r>
              <w:rPr>
                <w:rFonts w:ascii="仿宋" w:eastAsia="仿宋" w:hAnsi="仿宋" w:cs="仿宋" w:hint="eastAsia"/>
                <w:sz w:val="24"/>
                <w:szCs w:val="24"/>
              </w:rPr>
              <w:t>了</w:t>
            </w:r>
            <w:r>
              <w:rPr>
                <w:rFonts w:ascii="仿宋" w:eastAsia="仿宋" w:hAnsi="仿宋" w:cs="仿宋" w:hint="eastAsia"/>
                <w:sz w:val="24"/>
                <w:szCs w:val="24"/>
              </w:rPr>
              <w:t>服务农民创业的持续机制，促进创业项目与创业资本、创业导师、创业政策有效对接，蓄积形成农业农村经济发展新动能，更好地实现富民增收，精准扶贫。</w:t>
            </w:r>
          </w:p>
          <w:p w:rsidR="004D1B84" w:rsidRDefault="00241DEB">
            <w:pPr>
              <w:spacing w:line="360" w:lineRule="auto"/>
              <w:ind w:firstLineChars="200" w:firstLine="480"/>
              <w:rPr>
                <w:rFonts w:eastAsia="楷体_GB2312"/>
                <w:sz w:val="28"/>
                <w:szCs w:val="28"/>
              </w:rPr>
            </w:pPr>
            <w:r>
              <w:rPr>
                <w:rFonts w:ascii="仿宋" w:eastAsia="仿宋" w:hAnsi="仿宋" w:cs="仿宋" w:hint="eastAsia"/>
                <w:sz w:val="24"/>
                <w:szCs w:val="24"/>
              </w:rPr>
              <w:t>综上，在经过前期的调查积累之后，我们总结了湖南地区相关的法律法规；拆迁户们对于拆迁款的利用方向以及不积极创业的理由；收集了相关部门对于居民创业的扶持政策；与当地居民面对面进行交谈，了解情况，制作了问卷，明确了访谈对象以及问题，获取了许多创业方面的资料，为本课题的研究打下了良好的基础。</w:t>
            </w:r>
          </w:p>
        </w:tc>
      </w:tr>
      <w:tr w:rsidR="004D1B84">
        <w:trPr>
          <w:trHeight w:val="3608"/>
          <w:jc w:val="center"/>
        </w:trPr>
        <w:tc>
          <w:tcPr>
            <w:tcW w:w="9366" w:type="dxa"/>
            <w:gridSpan w:val="8"/>
          </w:tcPr>
          <w:p w:rsidR="004D1B84" w:rsidRDefault="00241DEB">
            <w:pPr>
              <w:rPr>
                <w:rFonts w:eastAsia="楷体_GB2312"/>
                <w:sz w:val="28"/>
                <w:szCs w:val="28"/>
              </w:rPr>
            </w:pPr>
            <w:r>
              <w:rPr>
                <w:rFonts w:eastAsia="楷体_GB2312" w:hint="eastAsia"/>
                <w:sz w:val="28"/>
                <w:szCs w:val="28"/>
              </w:rPr>
              <w:lastRenderedPageBreak/>
              <w:t>项目的创新点和特色</w:t>
            </w:r>
          </w:p>
          <w:p w:rsidR="004D1B84" w:rsidRDefault="00241DEB">
            <w:pPr>
              <w:spacing w:after="0" w:line="360" w:lineRule="auto"/>
              <w:ind w:firstLineChars="200" w:firstLine="562"/>
              <w:rPr>
                <w:rFonts w:ascii="仿宋" w:eastAsia="仿宋" w:hAnsi="仿宋" w:cs="仿宋"/>
                <w:b/>
                <w:sz w:val="28"/>
                <w:szCs w:val="28"/>
              </w:rPr>
            </w:pPr>
            <w:r>
              <w:rPr>
                <w:rFonts w:ascii="仿宋" w:eastAsia="仿宋" w:hAnsi="仿宋" w:cs="仿宋" w:hint="eastAsia"/>
                <w:b/>
                <w:sz w:val="28"/>
                <w:szCs w:val="28"/>
              </w:rPr>
              <w:t>1.</w:t>
            </w:r>
            <w:r>
              <w:rPr>
                <w:rFonts w:ascii="仿宋" w:eastAsia="仿宋" w:hAnsi="仿宋" w:cs="仿宋" w:hint="eastAsia"/>
                <w:b/>
                <w:sz w:val="28"/>
                <w:szCs w:val="28"/>
              </w:rPr>
              <w:t>项目的创新点：</w:t>
            </w:r>
          </w:p>
          <w:p w:rsidR="004D1B84" w:rsidRDefault="00241DEB">
            <w:pPr>
              <w:spacing w:after="0" w:line="360" w:lineRule="auto"/>
              <w:ind w:firstLineChars="200" w:firstLine="480"/>
              <w:rPr>
                <w:rFonts w:ascii="仿宋" w:eastAsia="仿宋" w:hAnsi="仿宋" w:cs="仿宋"/>
                <w:sz w:val="24"/>
                <w:szCs w:val="24"/>
              </w:rPr>
            </w:pPr>
            <w:r>
              <w:rPr>
                <w:rFonts w:ascii="仿宋" w:eastAsia="仿宋" w:hAnsi="仿宋" w:cs="仿宋" w:hint="eastAsia"/>
                <w:sz w:val="24"/>
                <w:szCs w:val="24"/>
              </w:rPr>
              <w:t>①从城乡结合部拆迁户的角度研究</w:t>
            </w:r>
            <w:r>
              <w:rPr>
                <w:rFonts w:ascii="仿宋" w:eastAsia="仿宋" w:hAnsi="仿宋" w:cs="仿宋" w:hint="eastAsia"/>
                <w:sz w:val="24"/>
                <w:szCs w:val="24"/>
              </w:rPr>
              <w:t>其创业发展现状和创业模式，是一个全新的课题，既顺应了中国国情：城镇化进程加快，又顺应了创新创业的潮流。</w:t>
            </w:r>
          </w:p>
          <w:p w:rsidR="004D1B84" w:rsidRDefault="00241DEB">
            <w:pPr>
              <w:spacing w:after="0" w:line="360" w:lineRule="auto"/>
              <w:ind w:firstLineChars="200" w:firstLine="480"/>
              <w:rPr>
                <w:rFonts w:ascii="仿宋" w:eastAsia="仿宋" w:hAnsi="仿宋" w:cs="仿宋"/>
                <w:sz w:val="24"/>
                <w:szCs w:val="24"/>
              </w:rPr>
            </w:pPr>
            <w:r>
              <w:rPr>
                <w:rFonts w:ascii="仿宋" w:eastAsia="仿宋" w:hAnsi="仿宋" w:cs="仿宋" w:hint="eastAsia"/>
                <w:sz w:val="24"/>
                <w:szCs w:val="24"/>
              </w:rPr>
              <w:t>②在对城乡结合部拆迁居民的创业发展的研究过程中，总结出拆迁户们独特的创业模式和创业政策。</w:t>
            </w:r>
          </w:p>
          <w:p w:rsidR="004D1B84" w:rsidRDefault="00241DEB">
            <w:pPr>
              <w:spacing w:beforeLines="50" w:before="120" w:after="0" w:line="360" w:lineRule="auto"/>
              <w:ind w:firstLineChars="200" w:firstLine="562"/>
              <w:rPr>
                <w:rFonts w:ascii="仿宋" w:eastAsia="仿宋" w:hAnsi="仿宋" w:cs="仿宋"/>
                <w:b/>
                <w:sz w:val="28"/>
                <w:szCs w:val="28"/>
              </w:rPr>
            </w:pPr>
            <w:r>
              <w:rPr>
                <w:rFonts w:ascii="仿宋" w:eastAsia="仿宋" w:hAnsi="仿宋" w:cs="仿宋" w:hint="eastAsia"/>
                <w:b/>
                <w:sz w:val="28"/>
                <w:szCs w:val="28"/>
              </w:rPr>
              <w:t>2.</w:t>
            </w:r>
            <w:r>
              <w:rPr>
                <w:rFonts w:ascii="仿宋" w:eastAsia="仿宋" w:hAnsi="仿宋" w:cs="仿宋" w:hint="eastAsia"/>
                <w:b/>
                <w:sz w:val="28"/>
                <w:szCs w:val="28"/>
              </w:rPr>
              <w:t>项目的特色：</w:t>
            </w:r>
          </w:p>
          <w:p w:rsidR="004D1B84" w:rsidRDefault="00241DEB">
            <w:pPr>
              <w:numPr>
                <w:ilvl w:val="0"/>
                <w:numId w:val="5"/>
              </w:numPr>
              <w:spacing w:after="0" w:line="360" w:lineRule="auto"/>
              <w:ind w:firstLine="425"/>
              <w:rPr>
                <w:rFonts w:ascii="仿宋" w:eastAsia="仿宋" w:hAnsi="仿宋" w:cs="仿宋"/>
                <w:sz w:val="24"/>
                <w:szCs w:val="24"/>
              </w:rPr>
            </w:pPr>
            <w:r>
              <w:rPr>
                <w:rFonts w:ascii="仿宋" w:eastAsia="仿宋" w:hAnsi="仿宋" w:cs="仿宋" w:hint="eastAsia"/>
                <w:sz w:val="24"/>
                <w:szCs w:val="24"/>
              </w:rPr>
              <w:t>在对城乡结合部拆迁居民的创业发展的研究过程中，我们团队将通过实地考察，如：问卷调查、访谈，得到大量真实数据，以及创业经验；</w:t>
            </w:r>
          </w:p>
          <w:p w:rsidR="004D1B84" w:rsidRDefault="00241DEB">
            <w:pPr>
              <w:numPr>
                <w:ilvl w:val="0"/>
                <w:numId w:val="5"/>
              </w:numPr>
              <w:spacing w:after="0" w:line="360" w:lineRule="auto"/>
              <w:ind w:firstLine="425"/>
              <w:rPr>
                <w:rFonts w:ascii="仿宋" w:eastAsia="仿宋" w:hAnsi="仿宋" w:cs="仿宋"/>
                <w:sz w:val="24"/>
                <w:szCs w:val="24"/>
              </w:rPr>
            </w:pPr>
            <w:r>
              <w:rPr>
                <w:rFonts w:ascii="仿宋" w:eastAsia="仿宋" w:hAnsi="仿宋" w:cs="仿宋" w:hint="eastAsia"/>
                <w:sz w:val="24"/>
                <w:szCs w:val="24"/>
              </w:rPr>
              <w:t>我们团队在对拆迁户的创业活动的研究中所</w:t>
            </w:r>
            <w:r>
              <w:rPr>
                <w:rFonts w:ascii="仿宋" w:eastAsia="仿宋" w:hAnsi="仿宋" w:cs="仿宋" w:hint="eastAsia"/>
                <w:sz w:val="24"/>
                <w:szCs w:val="24"/>
              </w:rPr>
              <w:t>总结分析出</w:t>
            </w:r>
            <w:r>
              <w:rPr>
                <w:rFonts w:ascii="仿宋" w:eastAsia="仿宋" w:hAnsi="仿宋" w:cs="仿宋" w:hint="eastAsia"/>
                <w:sz w:val="24"/>
                <w:szCs w:val="24"/>
              </w:rPr>
              <w:t>的创业模式，无论是个人自主创业，如：开设铺面、开发蔬果园地、建立养殖场，还是团体创业，</w:t>
            </w:r>
            <w:r>
              <w:rPr>
                <w:rFonts w:ascii="仿宋" w:eastAsia="仿宋" w:hAnsi="仿宋" w:cs="仿宋" w:hint="eastAsia"/>
                <w:sz w:val="24"/>
                <w:szCs w:val="24"/>
              </w:rPr>
              <w:t>即</w:t>
            </w:r>
            <w:r>
              <w:rPr>
                <w:rFonts w:ascii="仿宋" w:eastAsia="仿宋" w:hAnsi="仿宋" w:cs="仿宋" w:hint="eastAsia"/>
                <w:sz w:val="24"/>
                <w:szCs w:val="24"/>
              </w:rPr>
              <w:t>几位拆迁户同时投资入股，建立公司，是新鲜的、独具特色的；</w:t>
            </w:r>
          </w:p>
          <w:p w:rsidR="004D1B84" w:rsidRDefault="00241DEB">
            <w:pPr>
              <w:numPr>
                <w:ilvl w:val="0"/>
                <w:numId w:val="5"/>
              </w:numPr>
              <w:spacing w:after="0" w:line="360" w:lineRule="auto"/>
              <w:ind w:firstLine="425"/>
              <w:rPr>
                <w:rFonts w:eastAsia="楷体_GB2312"/>
                <w:sz w:val="28"/>
                <w:szCs w:val="28"/>
              </w:rPr>
            </w:pPr>
            <w:r>
              <w:rPr>
                <w:rFonts w:ascii="仿宋" w:eastAsia="仿宋" w:hAnsi="仿宋" w:cs="仿宋" w:hint="eastAsia"/>
                <w:sz w:val="24"/>
                <w:szCs w:val="24"/>
              </w:rPr>
              <w:t>我们团队研究的对象：城乡结合部的拆迁居民，在自主创业中受到了政府及社会许多优惠政策的支持。</w:t>
            </w:r>
          </w:p>
          <w:p w:rsidR="004D1B84" w:rsidRDefault="004D1B84">
            <w:pPr>
              <w:spacing w:after="0" w:line="360" w:lineRule="auto"/>
              <w:rPr>
                <w:rFonts w:ascii="仿宋" w:eastAsia="仿宋" w:hAnsi="仿宋" w:cs="仿宋"/>
                <w:sz w:val="24"/>
                <w:szCs w:val="24"/>
              </w:rPr>
            </w:pPr>
          </w:p>
          <w:p w:rsidR="004D1B84" w:rsidRDefault="004D1B84">
            <w:pPr>
              <w:spacing w:after="0" w:line="360" w:lineRule="auto"/>
              <w:rPr>
                <w:rFonts w:ascii="仿宋" w:eastAsia="仿宋" w:hAnsi="仿宋" w:cs="仿宋"/>
                <w:sz w:val="24"/>
                <w:szCs w:val="24"/>
              </w:rPr>
            </w:pPr>
          </w:p>
          <w:p w:rsidR="004D1B84" w:rsidRDefault="004D1B84">
            <w:pPr>
              <w:spacing w:after="0" w:line="360" w:lineRule="auto"/>
              <w:rPr>
                <w:rFonts w:eastAsia="楷体_GB2312"/>
                <w:sz w:val="28"/>
                <w:szCs w:val="28"/>
              </w:rPr>
            </w:pPr>
          </w:p>
        </w:tc>
      </w:tr>
      <w:tr w:rsidR="004D1B84">
        <w:trPr>
          <w:trHeight w:val="4186"/>
          <w:jc w:val="center"/>
        </w:trPr>
        <w:tc>
          <w:tcPr>
            <w:tcW w:w="9366" w:type="dxa"/>
            <w:gridSpan w:val="8"/>
          </w:tcPr>
          <w:p w:rsidR="004D1B84" w:rsidRDefault="00241DEB">
            <w:pPr>
              <w:rPr>
                <w:rFonts w:eastAsia="楷体_GB2312"/>
                <w:sz w:val="28"/>
                <w:szCs w:val="28"/>
              </w:rPr>
            </w:pPr>
            <w:r>
              <w:rPr>
                <w:rFonts w:eastAsia="楷体_GB2312" w:hint="eastAsia"/>
                <w:sz w:val="28"/>
                <w:szCs w:val="28"/>
              </w:rPr>
              <w:lastRenderedPageBreak/>
              <w:t>项目的技术路线及预期成果</w:t>
            </w:r>
          </w:p>
          <w:p w:rsidR="004D1B84" w:rsidRDefault="00241DEB">
            <w:pPr>
              <w:numPr>
                <w:ilvl w:val="0"/>
                <w:numId w:val="1"/>
              </w:numPr>
              <w:spacing w:line="360" w:lineRule="auto"/>
              <w:ind w:firstLine="425"/>
              <w:rPr>
                <w:rFonts w:ascii="仿宋" w:eastAsia="仿宋" w:hAnsi="仿宋" w:cs="仿宋"/>
                <w:sz w:val="24"/>
                <w:szCs w:val="24"/>
              </w:rPr>
            </w:pPr>
            <w:r>
              <w:rPr>
                <w:sz w:val="24"/>
              </w:rPr>
              <w:pict>
                <v:shapetype id="_x0000_t202" coordsize="21600,21600" o:spt="202" path="m,l,21600r21600,l21600,xe">
                  <v:stroke joinstyle="miter"/>
                  <v:path gradientshapeok="t" o:connecttype="rect"/>
                </v:shapetype>
                <v:shape id="1026" o:spid="_x0000_s1052" type="#_x0000_t202" style="position:absolute;left:0;text-align:left;margin-left:145.05pt;margin-top:13.85pt;width:177.5pt;height:35.5pt;z-index:3;visibility:visible;mso-wrap-distance-left:0;mso-wrap-distance-right:0;mso-position-horizontal-relative:text;mso-position-vertical-relative:text;mso-width-relative:page;mso-height-relative:page">
                  <v:textbox>
                    <w:txbxContent>
                      <w:p w:rsidR="004D1B84" w:rsidRDefault="00241DEB">
                        <w:pPr>
                          <w:spacing w:line="360" w:lineRule="auto"/>
                          <w:jc w:val="center"/>
                          <w:rPr>
                            <w:rFonts w:ascii="仿宋" w:eastAsia="仿宋" w:hAnsi="仿宋" w:cs="仿宋"/>
                            <w:sz w:val="24"/>
                            <w:szCs w:val="24"/>
                          </w:rPr>
                        </w:pPr>
                        <w:r>
                          <w:rPr>
                            <w:rFonts w:ascii="仿宋" w:eastAsia="仿宋" w:hAnsi="仿宋" w:cs="仿宋" w:hint="eastAsia"/>
                            <w:sz w:val="24"/>
                            <w:szCs w:val="24"/>
                          </w:rPr>
                          <w:t>确定研究主题</w:t>
                        </w:r>
                      </w:p>
                    </w:txbxContent>
                  </v:textbox>
                </v:shape>
              </w:pict>
            </w:r>
            <w:r>
              <w:rPr>
                <w:rFonts w:ascii="仿宋" w:eastAsia="仿宋" w:hAnsi="仿宋" w:cs="仿宋" w:hint="eastAsia"/>
                <w:sz w:val="24"/>
                <w:szCs w:val="24"/>
              </w:rPr>
              <w:t>技术路线：</w:t>
            </w:r>
          </w:p>
          <w:p w:rsidR="004D1B84" w:rsidRDefault="00241DEB">
            <w:pPr>
              <w:rPr>
                <w:rFonts w:eastAsia="楷体_GB2312"/>
                <w:sz w:val="28"/>
                <w:szCs w:val="28"/>
              </w:rPr>
            </w:pPr>
            <w:r>
              <w:rPr>
                <w:sz w:val="28"/>
              </w:rPr>
              <w:pict>
                <v:line id="1027" o:spid="_x0000_s1051" style="position:absolute;flip:x;z-index:4;visibility:visible;mso-wrap-distance-left:0;mso-wrap-distance-right:0;mso-position-horizontal-relative:text;mso-position-vertical-relative:text;mso-width-relative:page;mso-height-relative:page" from="233.3pt,14.65pt" to="233.85pt,51.9pt">
                  <v:stroke endarrow="open"/>
                </v:line>
              </w:pict>
            </w:r>
          </w:p>
          <w:p w:rsidR="004D1B84" w:rsidRDefault="00241DEB">
            <w:pPr>
              <w:rPr>
                <w:rFonts w:eastAsia="楷体_GB2312"/>
                <w:sz w:val="28"/>
                <w:szCs w:val="28"/>
              </w:rPr>
            </w:pPr>
            <w:r>
              <w:rPr>
                <w:sz w:val="28"/>
              </w:rPr>
              <w:pict>
                <v:shape id="1028" o:spid="_x0000_s1050" type="#_x0000_t202" style="position:absolute;margin-left:146.25pt;margin-top:23.6pt;width:175.8pt;height:36.55pt;z-index:5;visibility:visible;mso-wrap-distance-left:0;mso-wrap-distance-right:0;mso-position-horizontal-relative:text;mso-position-vertical-relative:text;mso-width-relative:page;mso-height-relative:page">
                  <v:textbox>
                    <w:txbxContent>
                      <w:p w:rsidR="004D1B84" w:rsidRDefault="00241DEB">
                        <w:pPr>
                          <w:spacing w:line="360" w:lineRule="auto"/>
                          <w:jc w:val="center"/>
                          <w:rPr>
                            <w:rFonts w:ascii="仿宋" w:eastAsia="仿宋" w:hAnsi="仿宋" w:cs="仿宋"/>
                            <w:sz w:val="24"/>
                            <w:szCs w:val="24"/>
                          </w:rPr>
                        </w:pPr>
                        <w:r>
                          <w:rPr>
                            <w:rFonts w:ascii="仿宋_GB2312" w:eastAsia="仿宋_GB2312" w:hAnsi="宋体" w:hint="eastAsia"/>
                            <w:sz w:val="24"/>
                          </w:rPr>
                          <w:t>通过互联网搜集研究文献资料</w:t>
                        </w:r>
                      </w:p>
                    </w:txbxContent>
                  </v:textbox>
                </v:shape>
              </w:pict>
            </w:r>
          </w:p>
          <w:p w:rsidR="004D1B84" w:rsidRDefault="00241DEB">
            <w:pPr>
              <w:rPr>
                <w:rFonts w:eastAsia="楷体_GB2312"/>
                <w:sz w:val="28"/>
                <w:szCs w:val="28"/>
              </w:rPr>
            </w:pPr>
            <w:r>
              <w:rPr>
                <w:sz w:val="28"/>
              </w:rPr>
              <w:pict>
                <v:line id="1029" o:spid="_x0000_s1049" style="position:absolute;flip:x;z-index:6;visibility:visible;mso-wrap-distance-left:0;mso-wrap-distance-right:0;mso-position-horizontal-relative:text;mso-position-vertical-relative:text;mso-width-relative:page;mso-height-relative:page" from="94.05pt,16.15pt" to="144.45pt,16.2pt"/>
              </w:pict>
            </w:r>
            <w:r>
              <w:rPr>
                <w:sz w:val="28"/>
              </w:rPr>
              <w:pict>
                <v:shape id="1030" o:spid="_x0000_s1048" type="#_x0000_t202" style="position:absolute;margin-left:6.45pt;margin-top:1.9pt;width:88.2pt;height:31.2pt;z-index:2;visibility:visible;mso-wrap-distance-left:0;mso-wrap-distance-right:0;mso-position-horizontal-relative:text;mso-position-vertical-relative:text;mso-width-relative:page;mso-height-relative:page">
                  <v:textbox>
                    <w:txbxContent>
                      <w:p w:rsidR="004D1B84" w:rsidRDefault="00241DEB">
                        <w:pPr>
                          <w:spacing w:line="360" w:lineRule="auto"/>
                          <w:jc w:val="center"/>
                          <w:rPr>
                            <w:rFonts w:ascii="仿宋" w:eastAsia="仿宋" w:hAnsi="仿宋" w:cs="仿宋"/>
                            <w:sz w:val="24"/>
                            <w:szCs w:val="24"/>
                          </w:rPr>
                        </w:pPr>
                        <w:r>
                          <w:rPr>
                            <w:rFonts w:ascii="仿宋" w:eastAsia="仿宋" w:hAnsi="仿宋" w:cs="仿宋" w:hint="eastAsia"/>
                            <w:sz w:val="24"/>
                            <w:szCs w:val="24"/>
                          </w:rPr>
                          <w:t>了解发展动态</w:t>
                        </w:r>
                      </w:p>
                    </w:txbxContent>
                  </v:textbox>
                </v:shape>
              </w:pict>
            </w:r>
          </w:p>
          <w:p w:rsidR="004D1B84" w:rsidRDefault="00241DEB">
            <w:pPr>
              <w:rPr>
                <w:rFonts w:eastAsia="楷体_GB2312"/>
                <w:sz w:val="28"/>
                <w:szCs w:val="28"/>
              </w:rPr>
            </w:pPr>
            <w:r>
              <w:rPr>
                <w:sz w:val="28"/>
              </w:rPr>
              <w:pict>
                <v:shape id="1031" o:spid="_x0000_s1047" type="#_x0000_t202" style="position:absolute;margin-left:357.45pt;margin-top:13.6pt;width:82.2pt;height:28.8pt;z-index:9;visibility:visible;mso-wrap-distance-left:0;mso-wrap-distance-right:0;mso-position-horizontal-relative:text;mso-position-vertical-relative:text;mso-width-relative:page;mso-height-relative:page">
                  <v:textbox>
                    <w:txbxContent>
                      <w:p w:rsidR="004D1B84" w:rsidRDefault="00241DEB">
                        <w:pPr>
                          <w:jc w:val="center"/>
                          <w:rPr>
                            <w:rFonts w:ascii="仿宋" w:eastAsia="仿宋" w:hAnsi="仿宋" w:cs="仿宋"/>
                            <w:sz w:val="24"/>
                            <w:szCs w:val="24"/>
                          </w:rPr>
                        </w:pPr>
                        <w:r>
                          <w:rPr>
                            <w:rFonts w:ascii="仿宋" w:eastAsia="仿宋" w:hAnsi="仿宋" w:cs="仿宋" w:hint="eastAsia"/>
                            <w:sz w:val="24"/>
                            <w:szCs w:val="24"/>
                          </w:rPr>
                          <w:t>考察对象</w:t>
                        </w:r>
                      </w:p>
                    </w:txbxContent>
                  </v:textbox>
                </v:shape>
              </w:pict>
            </w:r>
            <w:r>
              <w:rPr>
                <w:sz w:val="28"/>
              </w:rPr>
              <w:pict>
                <v:line id="1032" o:spid="_x0000_s1046" style="position:absolute;z-index:7;visibility:visible;mso-wrap-distance-left:0;mso-wrap-distance-right:0;mso-position-horizontal-relative:text;mso-position-vertical-relative:text;mso-width-relative:page;mso-height-relative:page" from="232.65pt,9.05pt" to="232.7pt,46.25pt">
                  <v:stroke endarrow="open"/>
                </v:line>
              </w:pict>
            </w:r>
          </w:p>
          <w:p w:rsidR="004D1B84" w:rsidRDefault="00241DEB">
            <w:pPr>
              <w:rPr>
                <w:rFonts w:eastAsia="楷体_GB2312"/>
                <w:sz w:val="28"/>
                <w:szCs w:val="28"/>
              </w:rPr>
            </w:pPr>
            <w:r>
              <w:rPr>
                <w:sz w:val="28"/>
              </w:rPr>
              <w:pict>
                <v:line id="1033" o:spid="_x0000_s1045" style="position:absolute;z-index:10;visibility:visible;mso-wrap-distance-left:0;mso-wrap-distance-right:0;mso-position-horizontal-relative:text;mso-position-vertical-relative:text;mso-width-relative:page;mso-height-relative:page" from="318.45pt,2.1pt" to="358.05pt,2.15pt"/>
              </w:pict>
            </w:r>
            <w:r>
              <w:rPr>
                <w:sz w:val="28"/>
              </w:rPr>
              <w:pict>
                <v:shape id="1034" o:spid="_x0000_s1044" type="#_x0000_t202" style="position:absolute;margin-left:359.25pt;margin-top:23.7pt;width:81.6pt;height:27.6pt;z-index:12;visibility:visible;mso-wrap-distance-left:0;mso-wrap-distance-right:0;mso-position-horizontal-relative:text;mso-position-vertical-relative:text;mso-width-relative:page;mso-height-relative:page">
                  <v:textbox>
                    <w:txbxContent>
                      <w:p w:rsidR="004D1B84" w:rsidRDefault="00241DEB">
                        <w:pPr>
                          <w:jc w:val="center"/>
                          <w:rPr>
                            <w:rFonts w:ascii="仿宋" w:eastAsia="仿宋" w:hAnsi="仿宋" w:cs="仿宋"/>
                            <w:sz w:val="24"/>
                            <w:szCs w:val="24"/>
                          </w:rPr>
                        </w:pPr>
                        <w:r>
                          <w:rPr>
                            <w:rFonts w:ascii="仿宋" w:eastAsia="仿宋" w:hAnsi="仿宋" w:cs="仿宋" w:hint="eastAsia"/>
                            <w:sz w:val="24"/>
                            <w:szCs w:val="24"/>
                          </w:rPr>
                          <w:t>考察方式</w:t>
                        </w:r>
                      </w:p>
                    </w:txbxContent>
                  </v:textbox>
                </v:shape>
              </w:pict>
            </w:r>
            <w:r>
              <w:rPr>
                <w:sz w:val="28"/>
              </w:rPr>
              <w:pict>
                <v:shape id="1035" o:spid="_x0000_s1043" type="#_x0000_t202" style="position:absolute;margin-left:144.45pt;margin-top:20.55pt;width:175.2pt;height:31.8pt;z-index:8;visibility:visible;mso-wrap-distance-left:0;mso-wrap-distance-right:0;mso-position-horizontal-relative:text;mso-position-vertical-relative:text;mso-width-relative:page;mso-height-relative:page">
                  <v:textbox>
                    <w:txbxContent>
                      <w:p w:rsidR="004D1B84" w:rsidRDefault="00241DEB">
                        <w:pPr>
                          <w:spacing w:line="360" w:lineRule="auto"/>
                          <w:jc w:val="center"/>
                          <w:rPr>
                            <w:rFonts w:ascii="仿宋" w:eastAsia="仿宋" w:hAnsi="仿宋" w:cs="仿宋"/>
                            <w:sz w:val="24"/>
                            <w:szCs w:val="24"/>
                          </w:rPr>
                        </w:pPr>
                        <w:r>
                          <w:rPr>
                            <w:rFonts w:ascii="仿宋_GB2312" w:eastAsia="仿宋_GB2312" w:hAnsi="宋体" w:hint="eastAsia"/>
                            <w:sz w:val="24"/>
                          </w:rPr>
                          <w:t>通过市场调查的形式实地考察</w:t>
                        </w:r>
                      </w:p>
                    </w:txbxContent>
                  </v:textbox>
                </v:shape>
              </w:pict>
            </w:r>
          </w:p>
          <w:p w:rsidR="004D1B84" w:rsidRDefault="00241DEB">
            <w:pPr>
              <w:rPr>
                <w:rFonts w:eastAsia="楷体_GB2312"/>
                <w:sz w:val="28"/>
                <w:szCs w:val="28"/>
              </w:rPr>
            </w:pPr>
            <w:r>
              <w:rPr>
                <w:sz w:val="28"/>
              </w:rPr>
              <w:pict>
                <v:line id="1036" o:spid="_x0000_s1042" style="position:absolute;z-index:11;visibility:visible;mso-wrap-distance-left:0;mso-wrap-distance-right:0;mso-position-horizontal-relative:text;mso-position-vertical-relative:text;mso-width-relative:page;mso-height-relative:page" from="318.45pt,13.35pt" to="358.65pt,13.4pt"/>
              </w:pict>
            </w:r>
            <w:r>
              <w:rPr>
                <w:sz w:val="28"/>
              </w:rPr>
              <w:pict>
                <v:line id="1037" o:spid="_x0000_s1041" style="position:absolute;flip:x;z-index:15;visibility:visible;mso-wrap-distance-left:0;mso-wrap-distance-right:0;mso-position-horizontal-relative:text;mso-position-vertical-relative:text;mso-width-relative:page;mso-height-relative:page" from="230.9pt,25pt" to="231.45pt,73pt">
                  <v:stroke endarrow="open"/>
                </v:line>
              </w:pict>
            </w:r>
          </w:p>
          <w:p w:rsidR="004D1B84" w:rsidRDefault="00241DEB">
            <w:pPr>
              <w:rPr>
                <w:rFonts w:eastAsia="楷体_GB2312"/>
                <w:sz w:val="28"/>
                <w:szCs w:val="28"/>
              </w:rPr>
            </w:pPr>
            <w:r>
              <w:rPr>
                <w:sz w:val="28"/>
              </w:rPr>
              <w:pict>
                <v:shape id="1038" o:spid="_x0000_s1040" type="#_x0000_t202" style="position:absolute;margin-left:359.25pt;margin-top:4.1pt;width:81.6pt;height:28.8pt;z-index:14;visibility:visible;mso-wrap-distance-left:0;mso-wrap-distance-right:0;mso-position-horizontal-relative:text;mso-position-vertical-relative:text;mso-width-relative:page;mso-height-relative:page">
                  <v:textbox>
                    <w:txbxContent>
                      <w:p w:rsidR="004D1B84" w:rsidRDefault="00241DEB">
                        <w:pPr>
                          <w:jc w:val="center"/>
                          <w:rPr>
                            <w:rFonts w:ascii="仿宋" w:eastAsia="仿宋" w:hAnsi="仿宋" w:cs="仿宋"/>
                            <w:sz w:val="24"/>
                            <w:szCs w:val="24"/>
                          </w:rPr>
                        </w:pPr>
                        <w:r>
                          <w:rPr>
                            <w:rFonts w:ascii="仿宋" w:eastAsia="仿宋" w:hAnsi="仿宋" w:cs="仿宋" w:hint="eastAsia"/>
                            <w:sz w:val="24"/>
                            <w:szCs w:val="24"/>
                          </w:rPr>
                          <w:t>问题设置</w:t>
                        </w:r>
                      </w:p>
                    </w:txbxContent>
                  </v:textbox>
                </v:shape>
              </w:pict>
            </w:r>
            <w:r>
              <w:rPr>
                <w:sz w:val="28"/>
              </w:rPr>
              <w:pict>
                <v:line id="1039" o:spid="_x0000_s1039" style="position:absolute;z-index:13;visibility:visible;mso-wrap-distance-left:0;mso-wrap-distance-right:0;mso-position-horizontal-relative:text;mso-position-vertical-relative:text;mso-width-relative:page;mso-height-relative:page" from="319.05pt,15.5pt" to="360.45pt,15.55pt"/>
              </w:pict>
            </w:r>
          </w:p>
          <w:p w:rsidR="004D1B84" w:rsidRDefault="00241DEB">
            <w:pPr>
              <w:rPr>
                <w:rFonts w:eastAsia="楷体_GB2312"/>
                <w:sz w:val="28"/>
                <w:szCs w:val="28"/>
              </w:rPr>
            </w:pPr>
            <w:r>
              <w:rPr>
                <w:sz w:val="28"/>
              </w:rPr>
              <w:pict>
                <v:shape id="1040" o:spid="_x0000_s1038" type="#_x0000_t202" style="position:absolute;margin-left:142.65pt;margin-top:19.1pt;width:180pt;height:33.05pt;z-index:16;visibility:visible;mso-wrap-distance-left:0;mso-wrap-distance-right:0;mso-position-horizontal-relative:text;mso-position-vertical-relative:text;mso-width-relative:page;mso-height-relative:page">
                  <v:textbox>
                    <w:txbxContent>
                      <w:p w:rsidR="004D1B84" w:rsidRDefault="00241DEB">
                        <w:pPr>
                          <w:jc w:val="center"/>
                          <w:rPr>
                            <w:rFonts w:ascii="仿宋" w:eastAsia="仿宋" w:hAnsi="仿宋" w:cs="仿宋"/>
                            <w:sz w:val="24"/>
                            <w:szCs w:val="24"/>
                          </w:rPr>
                        </w:pPr>
                        <w:r>
                          <w:rPr>
                            <w:rFonts w:ascii="仿宋" w:eastAsia="仿宋" w:hAnsi="仿宋" w:cs="仿宋" w:hint="eastAsia"/>
                            <w:sz w:val="24"/>
                            <w:szCs w:val="24"/>
                          </w:rPr>
                          <w:t>整理实地调查和相关部门数据</w:t>
                        </w:r>
                      </w:p>
                    </w:txbxContent>
                  </v:textbox>
                </v:shape>
              </w:pict>
            </w:r>
          </w:p>
          <w:p w:rsidR="004D1B84" w:rsidRDefault="00241DEB">
            <w:pPr>
              <w:rPr>
                <w:rFonts w:eastAsia="楷体_GB2312"/>
                <w:sz w:val="28"/>
                <w:szCs w:val="28"/>
              </w:rPr>
            </w:pPr>
            <w:r>
              <w:rPr>
                <w:sz w:val="28"/>
              </w:rPr>
              <w:pict>
                <v:line id="1041" o:spid="_x0000_s1037" style="position:absolute;flip:x;z-index:17;visibility:visible;mso-wrap-distance-left:0;mso-wrap-distance-right:0;mso-position-horizontal-relative:text;mso-position-vertical-relative:text;mso-width-relative:page;mso-height-relative:page" from="230.85pt,24.85pt" to="231.45pt,65.65pt">
                  <v:stroke endarrow="open"/>
                </v:line>
              </w:pict>
            </w:r>
          </w:p>
          <w:p w:rsidR="004D1B84" w:rsidRDefault="00241DEB">
            <w:pPr>
              <w:rPr>
                <w:rFonts w:eastAsia="楷体_GB2312"/>
                <w:sz w:val="28"/>
                <w:szCs w:val="28"/>
              </w:rPr>
            </w:pPr>
            <w:r>
              <w:rPr>
                <w:sz w:val="28"/>
              </w:rPr>
              <w:pict>
                <v:shape id="1042" o:spid="_x0000_s1036" type="#_x0000_t202" style="position:absolute;margin-left:-5.5pt;margin-top:22.55pt;width:83.35pt;height:29.85pt;z-index:23;visibility:visible;mso-wrap-distance-left:0;mso-wrap-distance-right:0;mso-position-horizontal-relative:text;mso-position-vertical-relative:text;mso-width-relative:page;mso-height-relative:page">
                  <v:textbox>
                    <w:txbxContent>
                      <w:p w:rsidR="004D1B84" w:rsidRDefault="00241DEB">
                        <w:pPr>
                          <w:spacing w:line="360" w:lineRule="auto"/>
                          <w:jc w:val="center"/>
                          <w:rPr>
                            <w:rFonts w:ascii="仿宋" w:eastAsia="仿宋" w:hAnsi="仿宋" w:cs="仿宋"/>
                            <w:sz w:val="21"/>
                            <w:szCs w:val="21"/>
                          </w:rPr>
                        </w:pPr>
                        <w:r>
                          <w:rPr>
                            <w:rFonts w:ascii="仿宋" w:eastAsia="仿宋" w:hAnsi="仿宋" w:cs="仿宋" w:hint="eastAsia"/>
                            <w:sz w:val="21"/>
                            <w:szCs w:val="21"/>
                          </w:rPr>
                          <w:t>请求老师指导</w:t>
                        </w:r>
                      </w:p>
                    </w:txbxContent>
                  </v:textbox>
                </v:shape>
              </w:pict>
            </w:r>
          </w:p>
          <w:p w:rsidR="004D1B84" w:rsidRDefault="00241DEB">
            <w:pPr>
              <w:rPr>
                <w:sz w:val="28"/>
              </w:rPr>
            </w:pPr>
            <w:r>
              <w:rPr>
                <w:sz w:val="28"/>
              </w:rPr>
              <w:pict>
                <v:shape id="1043" o:spid="_x0000_s1035" type="#_x0000_t202" style="position:absolute;margin-left:143.85pt;margin-top:145.2pt;width:174pt;height:31.2pt;z-index:28;visibility:visible;mso-wrap-distance-left:0;mso-wrap-distance-right:0;mso-position-horizontal-relative:text;mso-position-vertical-relative:text;mso-width-relative:page;mso-height-relative:page">
                  <v:textbox>
                    <w:txbxContent>
                      <w:p w:rsidR="004D1B84" w:rsidRDefault="00241DEB">
                        <w:pPr>
                          <w:jc w:val="center"/>
                          <w:rPr>
                            <w:rFonts w:ascii="仿宋" w:eastAsia="仿宋" w:hAnsi="仿宋" w:cs="仿宋"/>
                            <w:sz w:val="24"/>
                            <w:szCs w:val="24"/>
                          </w:rPr>
                        </w:pPr>
                        <w:r>
                          <w:rPr>
                            <w:rFonts w:ascii="仿宋" w:eastAsia="仿宋" w:hAnsi="仿宋" w:cs="仿宋" w:hint="eastAsia"/>
                            <w:sz w:val="24"/>
                            <w:szCs w:val="24"/>
                          </w:rPr>
                          <w:t>项目总结，提交结题报告</w:t>
                        </w:r>
                      </w:p>
                    </w:txbxContent>
                  </v:textbox>
                </v:shape>
              </w:pict>
            </w:r>
            <w:r>
              <w:rPr>
                <w:sz w:val="28"/>
              </w:rPr>
              <w:pict>
                <v:shape id="1044" o:spid="_x0000_s1034" type="#_x0000_t202" style="position:absolute;margin-left:140.85pt;margin-top:12.8pt;width:178.85pt;height:36.6pt;z-index:18;visibility:visible;mso-wrap-distance-left:0;mso-wrap-distance-right:0;mso-position-horizontal-relative:text;mso-position-vertical-relative:text;mso-width-relative:page;mso-height-relative:page">
                  <v:textbox>
                    <w:txbxContent>
                      <w:p w:rsidR="004D1B84" w:rsidRDefault="00241DEB">
                        <w:pPr>
                          <w:jc w:val="center"/>
                          <w:rPr>
                            <w:rFonts w:ascii="仿宋" w:eastAsia="仿宋" w:hAnsi="仿宋" w:cs="仿宋"/>
                            <w:sz w:val="24"/>
                            <w:szCs w:val="24"/>
                          </w:rPr>
                        </w:pPr>
                        <w:r>
                          <w:rPr>
                            <w:rFonts w:ascii="仿宋" w:eastAsia="仿宋" w:hAnsi="仿宋" w:cs="仿宋" w:hint="eastAsia"/>
                            <w:sz w:val="24"/>
                            <w:szCs w:val="24"/>
                          </w:rPr>
                          <w:t>对结果进行统计分析</w:t>
                        </w:r>
                      </w:p>
                      <w:p w:rsidR="004D1B84" w:rsidRDefault="004D1B84"/>
                    </w:txbxContent>
                  </v:textbox>
                </v:shape>
              </w:pict>
            </w:r>
            <w:r>
              <w:rPr>
                <w:sz w:val="28"/>
              </w:rPr>
              <w:pict>
                <v:line id="1045" o:spid="_x0000_s1033" style="position:absolute;flip:x;z-index:27;visibility:visible;mso-wrap-distance-left:0;mso-wrap-distance-right:0;mso-position-horizontal-relative:text;mso-position-vertical-relative:text;mso-width-relative:page;mso-height-relative:page" from="230.85pt,111pt" to="230.9pt,143.4pt">
                  <v:stroke endarrow="open"/>
                </v:line>
              </w:pict>
            </w:r>
            <w:r>
              <w:rPr>
                <w:sz w:val="28"/>
              </w:rPr>
              <w:pict>
                <v:shape id="1046" o:spid="_x0000_s1032" type="#_x0000_t202" style="position:absolute;margin-left:143.25pt;margin-top:78.6pt;width:176.4pt;height:31.8pt;z-index:26;visibility:visible;mso-wrap-distance-left:0;mso-wrap-distance-right:0;mso-position-horizontal-relative:text;mso-position-vertical-relative:text;mso-width-relative:page;mso-height-relative:page">
                  <v:textbox>
                    <w:txbxContent>
                      <w:p w:rsidR="004D1B84" w:rsidRDefault="00241DEB">
                        <w:pPr>
                          <w:jc w:val="center"/>
                          <w:rPr>
                            <w:rFonts w:ascii="仿宋" w:eastAsia="仿宋" w:hAnsi="仿宋" w:cs="仿宋"/>
                            <w:sz w:val="28"/>
                            <w:szCs w:val="28"/>
                          </w:rPr>
                        </w:pPr>
                        <w:r>
                          <w:rPr>
                            <w:rFonts w:ascii="仿宋" w:eastAsia="仿宋" w:hAnsi="仿宋" w:cs="仿宋" w:hint="eastAsia"/>
                            <w:sz w:val="24"/>
                            <w:szCs w:val="24"/>
                          </w:rPr>
                          <w:t>提出建设性对策及建议</w:t>
                        </w:r>
                      </w:p>
                    </w:txbxContent>
                  </v:textbox>
                </v:shape>
              </w:pict>
            </w:r>
            <w:r>
              <w:rPr>
                <w:sz w:val="28"/>
              </w:rPr>
              <w:pict>
                <v:line id="1047" o:spid="_x0000_s1031" style="position:absolute;z-index:25;visibility:visible;mso-wrap-distance-left:0;mso-wrap-distance-right:0;mso-position-horizontal-relative:text;mso-position-vertical-relative:text;mso-width-relative:page;mso-height-relative:page" from="230.85pt,48pt" to="230.9pt,79.2pt">
                  <v:stroke endarrow="open"/>
                </v:line>
              </w:pict>
            </w:r>
            <w:r>
              <w:rPr>
                <w:sz w:val="28"/>
              </w:rPr>
              <w:pict>
                <v:shape id="1048" o:spid="_x0000_s1030" type="#_x0000_t202" style="position:absolute;margin-left:-4.85pt;margin-top:40pt;width:83.9pt;height:24.7pt;z-index:24;visibility:visible;mso-wrap-distance-left:0;mso-wrap-distance-right:0;mso-position-horizontal-relative:text;mso-position-vertical-relative:text;mso-width-relative:page;mso-height-relative:page">
                  <v:textbox>
                    <w:txbxContent>
                      <w:p w:rsidR="004D1B84" w:rsidRDefault="00241DEB">
                        <w:pPr>
                          <w:jc w:val="center"/>
                          <w:rPr>
                            <w:rFonts w:ascii="仿宋" w:eastAsia="仿宋" w:hAnsi="仿宋" w:cs="仿宋"/>
                            <w:sz w:val="21"/>
                            <w:szCs w:val="21"/>
                          </w:rPr>
                        </w:pPr>
                        <w:r>
                          <w:rPr>
                            <w:rFonts w:ascii="仿宋" w:eastAsia="仿宋" w:hAnsi="仿宋" w:cs="仿宋" w:hint="eastAsia"/>
                            <w:sz w:val="21"/>
                            <w:szCs w:val="21"/>
                          </w:rPr>
                          <w:t>小组内部讨论</w:t>
                        </w:r>
                      </w:p>
                    </w:txbxContent>
                  </v:textbox>
                </v:shape>
              </w:pict>
            </w:r>
            <w:r>
              <w:rPr>
                <w:sz w:val="28"/>
              </w:rPr>
              <w:pict>
                <v:line id="1049" o:spid="_x0000_s1029" style="position:absolute;flip:x;z-index:22;visibility:visible;mso-wrap-distance-left:0;mso-wrap-distance-right:0;mso-position-horizontal-relative:text;mso-position-vertical-relative:text;mso-width-relative:page;mso-height-relative:page" from="79.05pt,53.25pt" to="109.05pt,53.3pt">
                  <v:stroke endarrow="open"/>
                </v:line>
              </w:pict>
            </w:r>
            <w:r>
              <w:rPr>
                <w:sz w:val="28"/>
              </w:rPr>
              <w:pict>
                <v:line id="1050" o:spid="_x0000_s1028" style="position:absolute;flip:x;z-index:21;visibility:visible;mso-wrap-distance-left:0;mso-wrap-distance-right:0;mso-position-horizontal-relative:text;mso-position-vertical-relative:text;mso-width-relative:page;mso-height-relative:page" from="78.45pt,8.85pt" to="110.25pt,8.9pt">
                  <v:stroke endarrow="open"/>
                </v:line>
              </w:pict>
            </w:r>
            <w:r>
              <w:rPr>
                <w:sz w:val="28"/>
              </w:rPr>
              <w:pict>
                <v:line id="1051" o:spid="_x0000_s1027" style="position:absolute;z-index:20;visibility:visible;mso-wrap-distance-left:0;mso-wrap-distance-right:0;mso-position-horizontal-relative:text;mso-position-vertical-relative:text;mso-width-relative:page;mso-height-relative:page" from="109.65pt,8.25pt" to="109.7pt,53.25pt"/>
              </w:pict>
            </w:r>
            <w:r>
              <w:rPr>
                <w:sz w:val="28"/>
              </w:rPr>
              <w:pict>
                <v:line id="1052" o:spid="_x0000_s1026" style="position:absolute;z-index:19;visibility:visible;mso-wrap-distance-left:0;mso-wrap-distance-right:0;mso-position-horizontal-relative:text;mso-position-vertical-relative:text;mso-width-relative:page;mso-height-relative:page" from="110.25pt,29.85pt" to="140.25pt,29.9pt"/>
              </w:pict>
            </w:r>
          </w:p>
          <w:p w:rsidR="004D1B84" w:rsidRDefault="004D1B84">
            <w:pPr>
              <w:rPr>
                <w:sz w:val="28"/>
              </w:rPr>
            </w:pPr>
          </w:p>
          <w:p w:rsidR="004D1B84" w:rsidRDefault="004D1B84">
            <w:pPr>
              <w:rPr>
                <w:sz w:val="28"/>
              </w:rPr>
            </w:pPr>
          </w:p>
          <w:p w:rsidR="004D1B84" w:rsidRDefault="004D1B84">
            <w:pPr>
              <w:rPr>
                <w:sz w:val="28"/>
              </w:rPr>
            </w:pPr>
          </w:p>
          <w:p w:rsidR="004D1B84" w:rsidRDefault="004D1B84">
            <w:pPr>
              <w:rPr>
                <w:sz w:val="28"/>
              </w:rPr>
            </w:pPr>
          </w:p>
          <w:p w:rsidR="004D1B84" w:rsidRDefault="004D1B84">
            <w:pPr>
              <w:rPr>
                <w:sz w:val="28"/>
              </w:rPr>
            </w:pPr>
          </w:p>
          <w:p w:rsidR="004D1B84" w:rsidRDefault="004D1B84">
            <w:pPr>
              <w:rPr>
                <w:sz w:val="28"/>
              </w:rPr>
            </w:pPr>
          </w:p>
          <w:p w:rsidR="004D1B84" w:rsidRDefault="004D1B84">
            <w:pPr>
              <w:ind w:left="400"/>
              <w:rPr>
                <w:rFonts w:ascii="仿宋" w:eastAsia="仿宋" w:hAnsi="仿宋" w:cs="仿宋"/>
                <w:sz w:val="24"/>
                <w:szCs w:val="24"/>
              </w:rPr>
            </w:pPr>
          </w:p>
          <w:p w:rsidR="004D1B84" w:rsidRDefault="00241DEB">
            <w:pPr>
              <w:spacing w:after="120" w:line="360" w:lineRule="auto"/>
              <w:ind w:left="799"/>
              <w:rPr>
                <w:rFonts w:ascii="仿宋" w:eastAsia="仿宋" w:hAnsi="仿宋" w:cs="仿宋"/>
                <w:b/>
                <w:color w:val="FF0000"/>
                <w:sz w:val="24"/>
                <w:szCs w:val="24"/>
              </w:rPr>
            </w:pPr>
            <w:r>
              <w:rPr>
                <w:rFonts w:ascii="仿宋" w:eastAsia="仿宋" w:hAnsi="仿宋" w:cs="仿宋" w:hint="eastAsia"/>
                <w:b/>
                <w:sz w:val="24"/>
                <w:szCs w:val="24"/>
              </w:rPr>
              <w:t>2.</w:t>
            </w:r>
            <w:r>
              <w:rPr>
                <w:rFonts w:ascii="仿宋" w:eastAsia="仿宋" w:hAnsi="仿宋" w:cs="仿宋" w:hint="eastAsia"/>
                <w:b/>
                <w:sz w:val="24"/>
                <w:szCs w:val="24"/>
              </w:rPr>
              <w:t>预期成果：</w:t>
            </w:r>
          </w:p>
          <w:p w:rsidR="004D1B84" w:rsidRDefault="00241DEB">
            <w:pPr>
              <w:spacing w:line="360" w:lineRule="auto"/>
              <w:ind w:firstLineChars="300" w:firstLine="720"/>
              <w:rPr>
                <w:rFonts w:ascii="仿宋" w:eastAsia="仿宋" w:hAnsi="仿宋" w:cs="仿宋"/>
                <w:sz w:val="24"/>
                <w:szCs w:val="24"/>
              </w:rPr>
            </w:pPr>
            <w:r>
              <w:rPr>
                <w:rFonts w:ascii="仿宋" w:eastAsia="仿宋" w:hAnsi="仿宋" w:cs="仿宋" w:hint="eastAsia"/>
                <w:sz w:val="24"/>
                <w:szCs w:val="24"/>
              </w:rPr>
              <w:t>研究报告：《我国城乡结合部拆迁居民创业活动的调查与分析——以</w:t>
            </w:r>
            <w:r>
              <w:rPr>
                <w:rFonts w:ascii="仿宋" w:eastAsia="仿宋" w:hAnsi="仿宋" w:cs="仿宋" w:hint="eastAsia"/>
                <w:sz w:val="24"/>
                <w:szCs w:val="24"/>
              </w:rPr>
              <w:t>湖南</w:t>
            </w:r>
            <w:r>
              <w:rPr>
                <w:rFonts w:ascii="仿宋" w:eastAsia="仿宋" w:hAnsi="仿宋" w:cs="仿宋" w:hint="eastAsia"/>
                <w:sz w:val="24"/>
                <w:szCs w:val="24"/>
              </w:rPr>
              <w:t>长沙、浏阳、宁乡为例》</w:t>
            </w:r>
          </w:p>
          <w:p w:rsidR="004D1B84" w:rsidRDefault="004D1B84">
            <w:pPr>
              <w:spacing w:line="360" w:lineRule="auto"/>
              <w:ind w:firstLineChars="300" w:firstLine="840"/>
              <w:rPr>
                <w:sz w:val="28"/>
              </w:rPr>
            </w:pPr>
          </w:p>
        </w:tc>
      </w:tr>
      <w:tr w:rsidR="004D1B84">
        <w:trPr>
          <w:trHeight w:val="2946"/>
          <w:jc w:val="center"/>
        </w:trPr>
        <w:tc>
          <w:tcPr>
            <w:tcW w:w="9366" w:type="dxa"/>
            <w:gridSpan w:val="8"/>
          </w:tcPr>
          <w:p w:rsidR="004D1B84" w:rsidRDefault="00241DEB">
            <w:pPr>
              <w:rPr>
                <w:rFonts w:eastAsia="楷体_GB2312"/>
                <w:sz w:val="28"/>
                <w:szCs w:val="28"/>
              </w:rPr>
            </w:pPr>
            <w:r>
              <w:rPr>
                <w:rFonts w:eastAsia="楷体_GB2312" w:hint="eastAsia"/>
                <w:sz w:val="28"/>
                <w:szCs w:val="28"/>
              </w:rPr>
              <w:lastRenderedPageBreak/>
              <w:t>年度目标和工作内容（分年度写）</w:t>
            </w:r>
          </w:p>
          <w:p w:rsidR="004D1B84" w:rsidRDefault="00241DEB">
            <w:pPr>
              <w:numPr>
                <w:ilvl w:val="0"/>
                <w:numId w:val="4"/>
              </w:numPr>
              <w:spacing w:after="0" w:line="360" w:lineRule="auto"/>
              <w:rPr>
                <w:rFonts w:ascii="仿宋" w:eastAsia="仿宋" w:hAnsi="仿宋" w:cs="仿宋"/>
                <w:b/>
                <w:sz w:val="28"/>
                <w:szCs w:val="28"/>
              </w:rPr>
            </w:pPr>
            <w:r>
              <w:rPr>
                <w:rFonts w:ascii="仿宋" w:eastAsia="仿宋" w:hAnsi="仿宋" w:cs="仿宋" w:hint="eastAsia"/>
                <w:b/>
                <w:sz w:val="28"/>
                <w:szCs w:val="28"/>
              </w:rPr>
              <w:t>年度目标：</w:t>
            </w:r>
          </w:p>
          <w:p w:rsidR="004D1B84" w:rsidRDefault="00241DEB">
            <w:pPr>
              <w:spacing w:after="0" w:line="360" w:lineRule="auto"/>
              <w:ind w:firstLineChars="200" w:firstLine="482"/>
              <w:rPr>
                <w:rFonts w:ascii="仿宋" w:eastAsia="仿宋" w:hAnsi="仿宋" w:cs="仿宋"/>
                <w:b/>
                <w:sz w:val="24"/>
                <w:szCs w:val="24"/>
              </w:rPr>
            </w:pPr>
            <w:r>
              <w:rPr>
                <w:rFonts w:ascii="仿宋" w:eastAsia="仿宋" w:hAnsi="仿宋" w:cs="仿宋" w:hint="eastAsia"/>
                <w:b/>
                <w:sz w:val="24"/>
                <w:szCs w:val="24"/>
              </w:rPr>
              <w:t>2018</w:t>
            </w:r>
            <w:r>
              <w:rPr>
                <w:rFonts w:ascii="仿宋" w:eastAsia="仿宋" w:hAnsi="仿宋" w:cs="仿宋" w:hint="eastAsia"/>
                <w:b/>
                <w:sz w:val="24"/>
                <w:szCs w:val="24"/>
              </w:rPr>
              <w:t>年—</w:t>
            </w:r>
            <w:r>
              <w:rPr>
                <w:rFonts w:ascii="仿宋" w:eastAsia="仿宋" w:hAnsi="仿宋" w:cs="仿宋" w:hint="eastAsia"/>
                <w:b/>
                <w:sz w:val="24"/>
                <w:szCs w:val="24"/>
              </w:rPr>
              <w:t>2019</w:t>
            </w:r>
            <w:r>
              <w:rPr>
                <w:rFonts w:ascii="仿宋" w:eastAsia="仿宋" w:hAnsi="仿宋" w:cs="仿宋" w:hint="eastAsia"/>
                <w:b/>
                <w:sz w:val="24"/>
                <w:szCs w:val="24"/>
              </w:rPr>
              <w:t>年年度：</w:t>
            </w:r>
          </w:p>
          <w:p w:rsidR="004D1B84" w:rsidRDefault="00241DEB">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对城乡结合部拆迁居民的创业情况形成初步认识，并通过实地考察，了解到城乡结合部拆迁居民的创业情况，包括创业动机（原因），创业环境、创业类型、个体创业进展情况、拆迁户中参与创业的比例及家庭成员的参与度等，得到相关数据。</w:t>
            </w:r>
          </w:p>
          <w:p w:rsidR="004D1B84" w:rsidRDefault="00241DEB">
            <w:pPr>
              <w:spacing w:after="0" w:line="360" w:lineRule="auto"/>
              <w:ind w:firstLineChars="200" w:firstLine="482"/>
              <w:rPr>
                <w:rFonts w:ascii="仿宋" w:eastAsia="仿宋" w:hAnsi="仿宋" w:cs="仿宋"/>
                <w:b/>
                <w:sz w:val="24"/>
                <w:szCs w:val="24"/>
              </w:rPr>
            </w:pPr>
            <w:r>
              <w:rPr>
                <w:rFonts w:ascii="仿宋" w:eastAsia="仿宋" w:hAnsi="仿宋" w:cs="仿宋" w:hint="eastAsia"/>
                <w:b/>
                <w:sz w:val="24"/>
                <w:szCs w:val="24"/>
              </w:rPr>
              <w:t>2019</w:t>
            </w:r>
            <w:r>
              <w:rPr>
                <w:rFonts w:ascii="仿宋" w:eastAsia="仿宋" w:hAnsi="仿宋" w:cs="仿宋" w:hint="eastAsia"/>
                <w:b/>
                <w:sz w:val="24"/>
                <w:szCs w:val="24"/>
              </w:rPr>
              <w:t>年—</w:t>
            </w:r>
            <w:r>
              <w:rPr>
                <w:rFonts w:ascii="仿宋" w:eastAsia="仿宋" w:hAnsi="仿宋" w:cs="仿宋" w:hint="eastAsia"/>
                <w:b/>
                <w:sz w:val="24"/>
                <w:szCs w:val="24"/>
              </w:rPr>
              <w:t>2020</w:t>
            </w:r>
            <w:r>
              <w:rPr>
                <w:rFonts w:ascii="仿宋" w:eastAsia="仿宋" w:hAnsi="仿宋" w:cs="仿宋" w:hint="eastAsia"/>
                <w:b/>
                <w:sz w:val="24"/>
                <w:szCs w:val="24"/>
              </w:rPr>
              <w:t>年年度：</w:t>
            </w:r>
          </w:p>
          <w:p w:rsidR="004D1B84" w:rsidRDefault="00241DEB">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对城镇化进程中拆迁居民的创业有深度认识，</w:t>
            </w:r>
            <w:r>
              <w:rPr>
                <w:rFonts w:ascii="仿宋" w:eastAsia="仿宋" w:hAnsi="仿宋" w:cs="仿宋" w:hint="eastAsia"/>
                <w:sz w:val="24"/>
                <w:szCs w:val="24"/>
              </w:rPr>
              <w:t>分析</w:t>
            </w:r>
            <w:r>
              <w:rPr>
                <w:rFonts w:ascii="仿宋" w:eastAsia="仿宋" w:hAnsi="仿宋" w:cs="仿宋" w:hint="eastAsia"/>
                <w:sz w:val="24"/>
                <w:szCs w:val="24"/>
              </w:rPr>
              <w:t>其对该地的经济发展，及对我国现代化建设和生态环境的影响。并对城乡结合部拆迁居民的创业活动提出具有可行度的建设性意见。</w:t>
            </w:r>
          </w:p>
          <w:p w:rsidR="004D1B84" w:rsidRDefault="00241DEB">
            <w:pPr>
              <w:numPr>
                <w:ilvl w:val="0"/>
                <w:numId w:val="4"/>
              </w:numPr>
              <w:spacing w:after="120" w:line="360" w:lineRule="auto"/>
              <w:rPr>
                <w:rFonts w:ascii="仿宋" w:eastAsia="仿宋" w:hAnsi="仿宋" w:cs="仿宋"/>
                <w:b/>
                <w:sz w:val="28"/>
                <w:szCs w:val="28"/>
              </w:rPr>
            </w:pPr>
            <w:r>
              <w:rPr>
                <w:rFonts w:ascii="仿宋" w:eastAsia="仿宋" w:hAnsi="仿宋" w:cs="仿宋" w:hint="eastAsia"/>
                <w:b/>
                <w:sz w:val="28"/>
                <w:szCs w:val="28"/>
              </w:rPr>
              <w:t>工作内容：</w:t>
            </w:r>
          </w:p>
          <w:p w:rsidR="004D1B84" w:rsidRDefault="00241DEB">
            <w:pPr>
              <w:spacing w:after="0" w:line="360" w:lineRule="auto"/>
              <w:ind w:firstLineChars="200" w:firstLine="482"/>
              <w:rPr>
                <w:rFonts w:ascii="仿宋" w:eastAsia="仿宋" w:hAnsi="仿宋" w:cs="仿宋"/>
                <w:b/>
                <w:sz w:val="24"/>
                <w:szCs w:val="24"/>
              </w:rPr>
            </w:pPr>
            <w:r>
              <w:rPr>
                <w:rFonts w:ascii="仿宋" w:eastAsia="仿宋" w:hAnsi="仿宋" w:cs="仿宋" w:hint="eastAsia"/>
                <w:b/>
                <w:sz w:val="24"/>
                <w:szCs w:val="24"/>
              </w:rPr>
              <w:t>2018</w:t>
            </w:r>
            <w:r>
              <w:rPr>
                <w:rFonts w:ascii="仿宋" w:eastAsia="仿宋" w:hAnsi="仿宋" w:cs="仿宋" w:hint="eastAsia"/>
                <w:b/>
                <w:sz w:val="24"/>
                <w:szCs w:val="24"/>
              </w:rPr>
              <w:t>年—</w:t>
            </w:r>
            <w:r>
              <w:rPr>
                <w:rFonts w:ascii="仿宋" w:eastAsia="仿宋" w:hAnsi="仿宋" w:cs="仿宋" w:hint="eastAsia"/>
                <w:b/>
                <w:sz w:val="24"/>
                <w:szCs w:val="24"/>
              </w:rPr>
              <w:t>2019</w:t>
            </w:r>
            <w:r>
              <w:rPr>
                <w:rFonts w:ascii="仿宋" w:eastAsia="仿宋" w:hAnsi="仿宋" w:cs="仿宋" w:hint="eastAsia"/>
                <w:b/>
                <w:sz w:val="24"/>
                <w:szCs w:val="24"/>
              </w:rPr>
              <w:t>年年度：</w:t>
            </w:r>
          </w:p>
          <w:p w:rsidR="004D1B84" w:rsidRDefault="00241DEB">
            <w:pPr>
              <w:numPr>
                <w:ilvl w:val="0"/>
                <w:numId w:val="3"/>
              </w:numPr>
              <w:spacing w:after="0" w:line="360" w:lineRule="auto"/>
              <w:ind w:firstLineChars="200" w:firstLine="480"/>
              <w:rPr>
                <w:rFonts w:ascii="仿宋" w:eastAsia="仿宋" w:hAnsi="仿宋" w:cs="仿宋"/>
                <w:sz w:val="24"/>
                <w:szCs w:val="24"/>
              </w:rPr>
            </w:pPr>
            <w:r>
              <w:rPr>
                <w:rFonts w:ascii="仿宋" w:eastAsia="仿宋" w:hAnsi="仿宋" w:cs="仿宋" w:hint="eastAsia"/>
                <w:sz w:val="24"/>
                <w:szCs w:val="24"/>
              </w:rPr>
              <w:t>小组中每位成员通过互联网搜集有关城乡结合部拆迁户创业发展动态，</w:t>
            </w:r>
            <w:r>
              <w:rPr>
                <w:rFonts w:ascii="仿宋" w:eastAsia="仿宋" w:hAnsi="仿宋" w:cs="仿宋" w:hint="eastAsia"/>
                <w:sz w:val="24"/>
                <w:szCs w:val="24"/>
              </w:rPr>
              <w:t>及各方媒体和专家已取得的关于城乡结合部拆迁居民创业活动的研究，并将所搜集的资料进行删选、汇总，仔细阅读，深度思考，对研究课题形成初步概念，并了解到还有哪些所缺信息。</w:t>
            </w:r>
          </w:p>
          <w:p w:rsidR="004D1B84" w:rsidRDefault="00241DEB">
            <w:pPr>
              <w:numPr>
                <w:ilvl w:val="0"/>
                <w:numId w:val="3"/>
              </w:numPr>
              <w:spacing w:after="120" w:line="360" w:lineRule="auto"/>
              <w:ind w:firstLineChars="200" w:firstLine="480"/>
              <w:rPr>
                <w:rFonts w:ascii="仿宋" w:eastAsia="仿宋" w:hAnsi="仿宋" w:cs="仿宋"/>
                <w:sz w:val="24"/>
                <w:szCs w:val="24"/>
              </w:rPr>
            </w:pPr>
            <w:r>
              <w:rPr>
                <w:rFonts w:ascii="仿宋" w:eastAsia="仿宋" w:hAnsi="仿宋" w:cs="仿宋" w:hint="eastAsia"/>
                <w:sz w:val="24"/>
                <w:szCs w:val="24"/>
              </w:rPr>
              <w:t>选择在</w:t>
            </w:r>
            <w:r>
              <w:rPr>
                <w:rFonts w:ascii="仿宋" w:eastAsia="仿宋" w:hAnsi="仿宋" w:cs="仿宋" w:hint="eastAsia"/>
                <w:sz w:val="24"/>
                <w:szCs w:val="24"/>
              </w:rPr>
              <w:t>2018</w:t>
            </w:r>
            <w:r>
              <w:rPr>
                <w:rFonts w:ascii="仿宋" w:eastAsia="仿宋" w:hAnsi="仿宋" w:cs="仿宋" w:hint="eastAsia"/>
                <w:sz w:val="24"/>
                <w:szCs w:val="24"/>
              </w:rPr>
              <w:t>年暑假，所有小组成员分成两支小队，动身去湖南宁乡、浏阳一带，拜访城乡结合部的拆迁居民，并从中了解到城乡结合部拆迁居民的创业情况，包括创业动机（原因），创业环境、创业类型、个体创业进展情况、拆迁户中参与创业的比例及家庭成员的参与度等，并将结果进行整理、汇总。</w:t>
            </w:r>
          </w:p>
          <w:p w:rsidR="004D1B84" w:rsidRDefault="00241DEB">
            <w:pPr>
              <w:spacing w:after="0" w:line="360" w:lineRule="auto"/>
              <w:ind w:firstLineChars="200" w:firstLine="482"/>
              <w:rPr>
                <w:rFonts w:ascii="仿宋" w:eastAsia="仿宋" w:hAnsi="仿宋" w:cs="仿宋"/>
                <w:b/>
                <w:sz w:val="24"/>
                <w:szCs w:val="24"/>
              </w:rPr>
            </w:pPr>
            <w:r>
              <w:rPr>
                <w:rFonts w:ascii="仿宋" w:eastAsia="仿宋" w:hAnsi="仿宋" w:cs="仿宋" w:hint="eastAsia"/>
                <w:b/>
                <w:sz w:val="24"/>
                <w:szCs w:val="24"/>
              </w:rPr>
              <w:t>2019</w:t>
            </w:r>
            <w:r>
              <w:rPr>
                <w:rFonts w:ascii="仿宋" w:eastAsia="仿宋" w:hAnsi="仿宋" w:cs="仿宋" w:hint="eastAsia"/>
                <w:b/>
                <w:sz w:val="24"/>
                <w:szCs w:val="24"/>
              </w:rPr>
              <w:t>年—</w:t>
            </w:r>
            <w:r>
              <w:rPr>
                <w:rFonts w:ascii="仿宋" w:eastAsia="仿宋" w:hAnsi="仿宋" w:cs="仿宋" w:hint="eastAsia"/>
                <w:b/>
                <w:sz w:val="24"/>
                <w:szCs w:val="24"/>
              </w:rPr>
              <w:t>2020</w:t>
            </w:r>
            <w:r>
              <w:rPr>
                <w:rFonts w:ascii="仿宋" w:eastAsia="仿宋" w:hAnsi="仿宋" w:cs="仿宋" w:hint="eastAsia"/>
                <w:b/>
                <w:sz w:val="24"/>
                <w:szCs w:val="24"/>
              </w:rPr>
              <w:t>年年度：</w:t>
            </w:r>
          </w:p>
          <w:p w:rsidR="004D1B84" w:rsidRDefault="00241DEB">
            <w:pPr>
              <w:spacing w:line="360" w:lineRule="auto"/>
              <w:ind w:firstLineChars="200" w:firstLine="480"/>
              <w:rPr>
                <w:rFonts w:eastAsia="楷体_GB2312"/>
                <w:sz w:val="28"/>
                <w:szCs w:val="28"/>
              </w:rPr>
            </w:pPr>
            <w:r>
              <w:rPr>
                <w:rFonts w:ascii="仿宋" w:eastAsia="仿宋" w:hAnsi="仿宋" w:cs="仿宋" w:hint="eastAsia"/>
                <w:sz w:val="24"/>
                <w:szCs w:val="24"/>
              </w:rPr>
              <w:t>在指导老师的帮助下，主要以小组讨论的形式，将</w:t>
            </w:r>
            <w:r>
              <w:rPr>
                <w:rFonts w:ascii="仿宋" w:eastAsia="仿宋" w:hAnsi="仿宋" w:cs="仿宋" w:hint="eastAsia"/>
                <w:sz w:val="24"/>
                <w:szCs w:val="24"/>
              </w:rPr>
              <w:t>实地考察所得结果结合通过互联网所搜集到的资料，进行统计分析，形成对城乡结合部拆迁居民的创业的深度认识，</w:t>
            </w:r>
            <w:r>
              <w:rPr>
                <w:rFonts w:ascii="仿宋" w:eastAsia="仿宋" w:hAnsi="仿宋" w:cs="仿宋" w:hint="eastAsia"/>
                <w:sz w:val="24"/>
                <w:szCs w:val="24"/>
              </w:rPr>
              <w:t>分析</w:t>
            </w:r>
            <w:r>
              <w:rPr>
                <w:rFonts w:ascii="仿宋" w:eastAsia="仿宋" w:hAnsi="仿宋" w:cs="仿宋" w:hint="eastAsia"/>
                <w:sz w:val="24"/>
                <w:szCs w:val="24"/>
              </w:rPr>
              <w:t>其创业活动对该地的经济发展，及对全中国现代化建设和生态环境的影响。并根据当前经济发展现状同时结合当地实际情况对城乡结合部拆迁居民的创业活动提出具有可行度的建设性意见。</w:t>
            </w:r>
          </w:p>
        </w:tc>
      </w:tr>
      <w:tr w:rsidR="004D1B84">
        <w:trPr>
          <w:trHeight w:val="2476"/>
          <w:jc w:val="center"/>
        </w:trPr>
        <w:tc>
          <w:tcPr>
            <w:tcW w:w="9366" w:type="dxa"/>
            <w:gridSpan w:val="8"/>
          </w:tcPr>
          <w:p w:rsidR="004D1B84" w:rsidRDefault="00241DEB">
            <w:pPr>
              <w:rPr>
                <w:rFonts w:eastAsia="楷体_GB2312"/>
                <w:sz w:val="28"/>
                <w:szCs w:val="28"/>
              </w:rPr>
            </w:pPr>
            <w:r>
              <w:rPr>
                <w:rFonts w:eastAsia="楷体_GB2312" w:hint="eastAsia"/>
                <w:sz w:val="28"/>
                <w:szCs w:val="28"/>
              </w:rPr>
              <w:lastRenderedPageBreak/>
              <w:t>指导教师意见</w:t>
            </w:r>
          </w:p>
          <w:p w:rsidR="004D1B84" w:rsidRDefault="004D1B84">
            <w:pPr>
              <w:rPr>
                <w:rFonts w:eastAsia="楷体_GB2312"/>
                <w:sz w:val="28"/>
                <w:szCs w:val="28"/>
              </w:rPr>
            </w:pPr>
          </w:p>
          <w:p w:rsidR="004D1B84" w:rsidRDefault="004D1B84">
            <w:pPr>
              <w:rPr>
                <w:rFonts w:eastAsia="楷体_GB2312"/>
                <w:sz w:val="28"/>
                <w:szCs w:val="28"/>
              </w:rPr>
            </w:pPr>
          </w:p>
          <w:p w:rsidR="004D1B84" w:rsidRDefault="004D1B84">
            <w:pPr>
              <w:rPr>
                <w:rFonts w:eastAsia="楷体_GB2312"/>
                <w:sz w:val="28"/>
                <w:szCs w:val="28"/>
              </w:rPr>
            </w:pPr>
          </w:p>
          <w:p w:rsidR="004D1B84" w:rsidRDefault="004D1B84">
            <w:pPr>
              <w:rPr>
                <w:rFonts w:eastAsia="楷体_GB2312"/>
                <w:sz w:val="28"/>
                <w:szCs w:val="28"/>
              </w:rPr>
            </w:pPr>
          </w:p>
          <w:p w:rsidR="004D1B84" w:rsidRDefault="004D1B84">
            <w:pPr>
              <w:rPr>
                <w:rFonts w:eastAsia="楷体_GB2312"/>
                <w:sz w:val="28"/>
                <w:szCs w:val="28"/>
              </w:rPr>
            </w:pPr>
          </w:p>
          <w:p w:rsidR="004D1B84" w:rsidRDefault="004D1B84">
            <w:pPr>
              <w:rPr>
                <w:rFonts w:eastAsia="楷体_GB2312"/>
                <w:sz w:val="28"/>
                <w:szCs w:val="28"/>
              </w:rPr>
            </w:pPr>
          </w:p>
          <w:p w:rsidR="004D1B84" w:rsidRDefault="004D1B84">
            <w:pPr>
              <w:rPr>
                <w:rFonts w:eastAsia="楷体_GB2312"/>
                <w:sz w:val="28"/>
                <w:szCs w:val="28"/>
              </w:rPr>
            </w:pPr>
          </w:p>
          <w:p w:rsidR="004D1B84" w:rsidRDefault="004D1B84">
            <w:pPr>
              <w:rPr>
                <w:rFonts w:eastAsia="楷体_GB2312"/>
                <w:sz w:val="28"/>
                <w:szCs w:val="28"/>
              </w:rPr>
            </w:pPr>
          </w:p>
          <w:p w:rsidR="004D1B84" w:rsidRDefault="004D1B84">
            <w:pPr>
              <w:rPr>
                <w:rFonts w:eastAsia="楷体_GB2312"/>
                <w:sz w:val="28"/>
                <w:szCs w:val="28"/>
              </w:rPr>
            </w:pPr>
          </w:p>
          <w:p w:rsidR="004D1B84" w:rsidRDefault="004D1B84">
            <w:pPr>
              <w:rPr>
                <w:rFonts w:eastAsia="楷体_GB2312"/>
                <w:sz w:val="28"/>
                <w:szCs w:val="28"/>
              </w:rPr>
            </w:pPr>
          </w:p>
          <w:p w:rsidR="004D1B84" w:rsidRDefault="004D1B84">
            <w:pPr>
              <w:rPr>
                <w:rFonts w:eastAsia="楷体_GB2312"/>
                <w:sz w:val="28"/>
                <w:szCs w:val="28"/>
              </w:rPr>
            </w:pPr>
          </w:p>
          <w:p w:rsidR="004D1B84" w:rsidRDefault="00241DEB">
            <w:pPr>
              <w:rPr>
                <w:rFonts w:eastAsia="楷体_GB2312"/>
                <w:sz w:val="28"/>
                <w:szCs w:val="28"/>
              </w:rPr>
            </w:pPr>
            <w:r>
              <w:rPr>
                <w:rFonts w:eastAsia="楷体_GB2312"/>
                <w:sz w:val="28"/>
                <w:szCs w:val="28"/>
              </w:rPr>
              <w:t xml:space="preserve">                        </w:t>
            </w:r>
            <w:r>
              <w:rPr>
                <w:rFonts w:eastAsia="楷体_GB2312" w:hint="eastAsia"/>
                <w:sz w:val="28"/>
                <w:szCs w:val="28"/>
              </w:rPr>
              <w:t>签字：</w:t>
            </w:r>
            <w:r>
              <w:rPr>
                <w:rFonts w:eastAsia="楷体_GB2312"/>
                <w:sz w:val="28"/>
                <w:szCs w:val="28"/>
              </w:rPr>
              <w:t xml:space="preserve">                 </w:t>
            </w:r>
            <w:r>
              <w:rPr>
                <w:rFonts w:eastAsia="楷体_GB2312" w:hint="eastAsia"/>
                <w:sz w:val="28"/>
                <w:szCs w:val="28"/>
              </w:rPr>
              <w:t>日期：</w:t>
            </w:r>
          </w:p>
        </w:tc>
      </w:tr>
      <w:tr w:rsidR="004D1B84">
        <w:trPr>
          <w:trHeight w:val="2476"/>
          <w:jc w:val="center"/>
        </w:trPr>
        <w:tc>
          <w:tcPr>
            <w:tcW w:w="9366" w:type="dxa"/>
            <w:gridSpan w:val="8"/>
          </w:tcPr>
          <w:p w:rsidR="004D1B84" w:rsidRDefault="00241DEB">
            <w:pPr>
              <w:rPr>
                <w:rFonts w:eastAsia="楷体_GB2312"/>
                <w:sz w:val="28"/>
                <w:szCs w:val="28"/>
              </w:rPr>
            </w:pPr>
            <w:r>
              <w:rPr>
                <w:rFonts w:eastAsia="楷体_GB2312" w:hint="eastAsia"/>
                <w:sz w:val="28"/>
                <w:szCs w:val="28"/>
              </w:rPr>
              <w:t>学院推荐意见</w:t>
            </w:r>
            <w:r>
              <w:rPr>
                <w:rFonts w:eastAsia="楷体_GB2312"/>
                <w:sz w:val="28"/>
                <w:szCs w:val="28"/>
              </w:rPr>
              <w:t xml:space="preserve">     </w:t>
            </w:r>
          </w:p>
          <w:p w:rsidR="004D1B84" w:rsidRDefault="004D1B84">
            <w:pPr>
              <w:rPr>
                <w:rFonts w:eastAsia="楷体_GB2312"/>
                <w:sz w:val="28"/>
                <w:szCs w:val="28"/>
              </w:rPr>
            </w:pPr>
          </w:p>
          <w:p w:rsidR="004D1B84" w:rsidRDefault="004D1B84">
            <w:pPr>
              <w:rPr>
                <w:rFonts w:eastAsia="楷体_GB2312"/>
                <w:sz w:val="28"/>
                <w:szCs w:val="28"/>
              </w:rPr>
            </w:pPr>
          </w:p>
          <w:p w:rsidR="004D1B84" w:rsidRDefault="004D1B84">
            <w:pPr>
              <w:rPr>
                <w:rFonts w:eastAsia="楷体_GB2312"/>
                <w:sz w:val="28"/>
                <w:szCs w:val="28"/>
              </w:rPr>
            </w:pPr>
          </w:p>
          <w:p w:rsidR="004D1B84" w:rsidRDefault="004D1B84">
            <w:pPr>
              <w:rPr>
                <w:rFonts w:eastAsia="楷体_GB2312"/>
                <w:sz w:val="28"/>
                <w:szCs w:val="28"/>
              </w:rPr>
            </w:pPr>
          </w:p>
          <w:p w:rsidR="004D1B84" w:rsidRDefault="004D1B84">
            <w:pPr>
              <w:rPr>
                <w:rFonts w:eastAsia="楷体_GB2312"/>
                <w:sz w:val="28"/>
                <w:szCs w:val="28"/>
              </w:rPr>
            </w:pPr>
          </w:p>
          <w:p w:rsidR="004D1B84" w:rsidRDefault="004D1B84">
            <w:pPr>
              <w:rPr>
                <w:rFonts w:eastAsia="楷体_GB2312"/>
                <w:sz w:val="28"/>
                <w:szCs w:val="28"/>
              </w:rPr>
            </w:pPr>
          </w:p>
          <w:p w:rsidR="004D1B84" w:rsidRDefault="00241DEB">
            <w:pPr>
              <w:ind w:firstLineChars="1200" w:firstLine="3360"/>
              <w:rPr>
                <w:rFonts w:eastAsia="楷体_GB2312"/>
                <w:b/>
                <w:bCs/>
                <w:sz w:val="28"/>
                <w:szCs w:val="28"/>
              </w:rPr>
            </w:pPr>
            <w:r>
              <w:rPr>
                <w:rFonts w:eastAsia="楷体_GB2312" w:hint="eastAsia"/>
                <w:sz w:val="28"/>
                <w:szCs w:val="28"/>
              </w:rPr>
              <w:t>签字（盖章）：</w:t>
            </w:r>
            <w:r>
              <w:rPr>
                <w:rFonts w:eastAsia="楷体_GB2312"/>
                <w:sz w:val="28"/>
                <w:szCs w:val="28"/>
              </w:rPr>
              <w:t xml:space="preserve">                 </w:t>
            </w:r>
            <w:r>
              <w:rPr>
                <w:rFonts w:eastAsia="楷体_GB2312" w:hint="eastAsia"/>
                <w:sz w:val="28"/>
                <w:szCs w:val="28"/>
              </w:rPr>
              <w:t>日期：</w:t>
            </w:r>
          </w:p>
        </w:tc>
      </w:tr>
    </w:tbl>
    <w:p w:rsidR="004D1B84" w:rsidRDefault="00241DEB">
      <w:pPr>
        <w:rPr>
          <w:sz w:val="28"/>
          <w:szCs w:val="28"/>
        </w:rPr>
      </w:pPr>
      <w:r>
        <w:rPr>
          <w:rFonts w:eastAsia="楷体_GB2312" w:hint="eastAsia"/>
          <w:sz w:val="28"/>
          <w:szCs w:val="28"/>
        </w:rPr>
        <w:t>注：本表空栏不够可另附纸张。</w:t>
      </w:r>
    </w:p>
    <w:sectPr w:rsidR="004D1B84">
      <w:headerReference w:type="even" r:id="rId9"/>
      <w:headerReference w:type="default" r:id="rId10"/>
      <w:footerReference w:type="even" r:id="rId11"/>
      <w:footerReference w:type="default" r:id="rId12"/>
      <w:headerReference w:type="first" r:id="rId13"/>
      <w:pgSz w:w="11906" w:h="16838"/>
      <w:pgMar w:top="1418" w:right="1134" w:bottom="1134"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1DEB" w:rsidRDefault="00241DEB">
      <w:pPr>
        <w:spacing w:after="0"/>
      </w:pPr>
      <w:r>
        <w:separator/>
      </w:r>
    </w:p>
  </w:endnote>
  <w:endnote w:type="continuationSeparator" w:id="0">
    <w:p w:rsidR="00241DEB" w:rsidRDefault="00241D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altName w:val="Tahoma"/>
    <w:panose1 w:val="020B0604030504040204"/>
    <w:charset w:val="00"/>
    <w:family w:val="swiss"/>
    <w:pitch w:val="variable"/>
    <w:sig w:usb0="E1002EFF" w:usb1="C000605B" w:usb2="00000029" w:usb3="00000000" w:csb0="000101FF" w:csb1="00000000"/>
  </w:font>
  <w:font w:name="微软雅黑">
    <w:altName w:val="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font-weight : 400">
    <w:altName w:val="Segoe Print"/>
    <w:charset w:val="00"/>
    <w:family w:val="auto"/>
    <w:pitch w:val="default"/>
  </w:font>
  <w:font w:name="仿宋">
    <w:altName w:val="仿宋"/>
    <w:panose1 w:val="02010609060101010101"/>
    <w:charset w:val="86"/>
    <w:family w:val="modern"/>
    <w:pitch w:val="fixed"/>
    <w:sig w:usb0="800002BF" w:usb1="38CF7CFA" w:usb2="00000016" w:usb3="00000000" w:csb0="00040001" w:csb1="00000000"/>
  </w:font>
  <w:font w:name="Cambria">
    <w:altName w:val="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1B84" w:rsidRDefault="004D1B84">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1B84" w:rsidRDefault="004D1B84">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1DEB" w:rsidRDefault="00241DEB">
      <w:pPr>
        <w:spacing w:after="0"/>
      </w:pPr>
      <w:r>
        <w:separator/>
      </w:r>
    </w:p>
  </w:footnote>
  <w:footnote w:type="continuationSeparator" w:id="0">
    <w:p w:rsidR="00241DEB" w:rsidRDefault="00241D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1B84" w:rsidRDefault="004D1B84">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1B84" w:rsidRDefault="004D1B84">
    <w:pPr>
      <w:pStyle w:val="af3"/>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1B84" w:rsidRDefault="004D1B84">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multiLevelType w:val="singleLevel"/>
    <w:tmpl w:val="5A979E09"/>
    <w:lvl w:ilvl="0">
      <w:start w:val="1"/>
      <w:numFmt w:val="decimal"/>
      <w:suff w:val="nothing"/>
      <w:lvlText w:val="%1．"/>
      <w:lvlJc w:val="left"/>
      <w:pPr>
        <w:ind w:left="0" w:firstLine="400"/>
      </w:pPr>
      <w:rPr>
        <w:rFonts w:ascii="Times New Roman" w:hAnsi="Times New Roman" w:cs="Times New Roman" w:hint="default"/>
        <w:sz w:val="24"/>
        <w:szCs w:val="24"/>
      </w:rPr>
    </w:lvl>
  </w:abstractNum>
  <w:abstractNum w:abstractNumId="1" w15:restartNumberingAfterBreak="0">
    <w:nsid w:val="00000001"/>
    <w:multiLevelType w:val="singleLevel"/>
    <w:tmpl w:val="177F0CBE"/>
    <w:lvl w:ilvl="0">
      <w:start w:val="1"/>
      <w:numFmt w:val="decimalEnclosedCircleChinese"/>
      <w:suff w:val="nothing"/>
      <w:lvlText w:val="%1　"/>
      <w:lvlJc w:val="left"/>
      <w:pPr>
        <w:ind w:left="0" w:firstLine="400"/>
      </w:pPr>
      <w:rPr>
        <w:rFonts w:hint="eastAsia"/>
        <w:sz w:val="24"/>
        <w:szCs w:val="24"/>
      </w:rPr>
    </w:lvl>
  </w:abstractNum>
  <w:abstractNum w:abstractNumId="2" w15:restartNumberingAfterBreak="0">
    <w:nsid w:val="00000002"/>
    <w:multiLevelType w:val="singleLevel"/>
    <w:tmpl w:val="5A97B202"/>
    <w:lvl w:ilvl="0">
      <w:start w:val="1"/>
      <w:numFmt w:val="decimalEnclosedCircleChinese"/>
      <w:suff w:val="nothing"/>
      <w:lvlText w:val="%1　"/>
      <w:lvlJc w:val="left"/>
      <w:pPr>
        <w:ind w:left="0" w:firstLine="400"/>
      </w:pPr>
      <w:rPr>
        <w:rFonts w:hint="eastAsia"/>
      </w:rPr>
    </w:lvl>
  </w:abstractNum>
  <w:abstractNum w:abstractNumId="3" w15:restartNumberingAfterBreak="0">
    <w:nsid w:val="00000003"/>
    <w:multiLevelType w:val="singleLevel"/>
    <w:tmpl w:val="5A97ABC0"/>
    <w:lvl w:ilvl="0">
      <w:start w:val="1"/>
      <w:numFmt w:val="decimal"/>
      <w:lvlText w:val="%1."/>
      <w:lvlJc w:val="left"/>
      <w:pPr>
        <w:ind w:left="425" w:hanging="425"/>
      </w:pPr>
      <w:rPr>
        <w:rFonts w:hint="default"/>
      </w:rPr>
    </w:lvl>
  </w:abstractNum>
  <w:abstractNum w:abstractNumId="4" w15:restartNumberingAfterBreak="0">
    <w:nsid w:val="00000004"/>
    <w:multiLevelType w:val="singleLevel"/>
    <w:tmpl w:val="5A966460"/>
    <w:lvl w:ilvl="0">
      <w:start w:val="1"/>
      <w:numFmt w:val="decimalEnclosedCircleChinese"/>
      <w:suff w:val="nothing"/>
      <w:lvlText w:val="%1　"/>
      <w:lvlJc w:val="left"/>
      <w:pPr>
        <w:ind w:left="0" w:firstLine="400"/>
      </w:pPr>
      <w:rPr>
        <w:rFonts w:hint="eastAsia"/>
      </w:rPr>
    </w:lvl>
  </w:abstractNum>
  <w:abstractNum w:abstractNumId="5" w15:restartNumberingAfterBreak="0">
    <w:nsid w:val="00000005"/>
    <w:multiLevelType w:val="singleLevel"/>
    <w:tmpl w:val="5A94F1AC"/>
    <w:lvl w:ilvl="0">
      <w:start w:val="1"/>
      <w:numFmt w:val="decimal"/>
      <w:lvlText w:val="%1."/>
      <w:lvlJc w:val="left"/>
      <w:pPr>
        <w:ind w:left="425" w:hanging="425"/>
      </w:pPr>
      <w:rPr>
        <w:rFonts w:hint="default"/>
      </w:rPr>
    </w:lvl>
  </w:abstractNum>
  <w:num w:numId="1">
    <w:abstractNumId w:val="0"/>
  </w:num>
  <w:num w:numId="2">
    <w:abstractNumId w:val="5"/>
  </w:num>
  <w:num w:numId="3">
    <w:abstractNumId w:val="2"/>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defaultTabStop w:val="720"/>
  <w:drawingGridHorizontalSpacing w:val="110"/>
  <w:noPunctuationKerning/>
  <w:characterSpacingControl w:val="doNotCompress"/>
  <w:noLineBreaksAfter w:lang="zh-CN" w:val="$([{£¥·‘“〈《「『【〔〖〝﹙﹛﹝＄（．［｛￡￥"/>
  <w:noLineBreaksBefore w:lang="zh-CN" w:val="!%),.:;&gt;?]}¢¨°·ˇˉ―‖’”…‰′″›℃∶、。〃〉》」』】〕〗〞︶︺︾﹀﹄﹚﹜﹞！＂％＇），．：；？］｀｜｝～￠"/>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4D1B84"/>
    <w:rsid w:val="00241DEB"/>
    <w:rsid w:val="004D1B84"/>
    <w:rsid w:val="00A46D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3"/>
    <o:shapelayout v:ext="edit">
      <o:idmap v:ext="edit" data="1"/>
    </o:shapelayout>
  </w:shapeDefaults>
  <w:decimalSymbol w:val="."/>
  <w:listSeparator w:val=","/>
  <w15:docId w15:val="{2DFE2A0E-C792-4255-9080-4CFC6D892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djustRightInd w:val="0"/>
      <w:snapToGrid w:val="0"/>
      <w:spacing w:after="200"/>
    </w:pPr>
    <w:rPr>
      <w:rFonts w:ascii="Tahoma" w:eastAsia="微软雅黑" w:hAnsi="Tahoma"/>
      <w:sz w:val="22"/>
      <w:szCs w:val="22"/>
    </w:rPr>
  </w:style>
  <w:style w:type="paragraph" w:styleId="1">
    <w:name w:val="heading 1"/>
    <w:basedOn w:val="a"/>
    <w:next w:val="a"/>
    <w:link w:val="10"/>
    <w:uiPriority w:val="9"/>
    <w:qFormat/>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0"/>
    <w:uiPriority w:val="9"/>
    <w:unhideWhenUsed/>
    <w:qFormat/>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
    <w:unhideWhenUsed/>
    <w:qFormat/>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0"/>
    <w:uiPriority w:val="9"/>
    <w:semiHidden/>
    <w:unhideWhenUsed/>
    <w:qFormat/>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qFormat/>
    <w:rPr>
      <w:b/>
      <w:bCs/>
    </w:rPr>
  </w:style>
  <w:style w:type="paragraph" w:styleId="a4">
    <w:name w:val="annotation text"/>
    <w:basedOn w:val="a"/>
    <w:link w:val="a6"/>
    <w:uiPriority w:val="99"/>
    <w:qFormat/>
    <w:pPr>
      <w:widowControl w:val="0"/>
      <w:adjustRightInd/>
      <w:snapToGrid/>
      <w:spacing w:after="0"/>
    </w:pPr>
    <w:rPr>
      <w:rFonts w:ascii="Times New Roman" w:eastAsia="宋体" w:hAnsi="Times New Roman"/>
      <w:kern w:val="2"/>
      <w:sz w:val="21"/>
      <w:szCs w:val="24"/>
    </w:rPr>
  </w:style>
  <w:style w:type="paragraph" w:styleId="a7">
    <w:name w:val="Document Map"/>
    <w:basedOn w:val="a"/>
    <w:link w:val="a8"/>
    <w:uiPriority w:val="99"/>
    <w:qFormat/>
    <w:pPr>
      <w:widowControl w:val="0"/>
      <w:shd w:val="clear" w:color="auto" w:fill="000080"/>
      <w:adjustRightInd/>
      <w:snapToGrid/>
      <w:spacing w:after="0"/>
      <w:jc w:val="both"/>
    </w:pPr>
    <w:rPr>
      <w:rFonts w:ascii="Times New Roman" w:eastAsia="宋体" w:hAnsi="Times New Roman"/>
      <w:kern w:val="2"/>
      <w:sz w:val="21"/>
      <w:szCs w:val="24"/>
    </w:rPr>
  </w:style>
  <w:style w:type="paragraph" w:styleId="a9">
    <w:name w:val="Body Text"/>
    <w:basedOn w:val="a"/>
    <w:next w:val="a"/>
    <w:link w:val="aa"/>
    <w:uiPriority w:val="99"/>
    <w:qFormat/>
    <w:pPr>
      <w:adjustRightInd/>
      <w:snapToGrid/>
      <w:spacing w:after="0"/>
      <w:jc w:val="both"/>
    </w:pPr>
    <w:rPr>
      <w:rFonts w:ascii="Times New Roman" w:eastAsia="仿宋_GB2312" w:hAnsi="Times New Roman"/>
      <w:color w:val="000000"/>
      <w:kern w:val="2"/>
      <w:sz w:val="28"/>
      <w:szCs w:val="20"/>
    </w:rPr>
  </w:style>
  <w:style w:type="paragraph" w:styleId="ab">
    <w:name w:val="Body Text Indent"/>
    <w:basedOn w:val="a"/>
    <w:next w:val="a"/>
    <w:link w:val="ac"/>
    <w:uiPriority w:val="99"/>
    <w:qFormat/>
    <w:pPr>
      <w:adjustRightInd/>
      <w:snapToGrid/>
      <w:spacing w:after="0"/>
      <w:ind w:firstLine="420"/>
      <w:jc w:val="both"/>
    </w:pPr>
    <w:rPr>
      <w:rFonts w:ascii="Times New Roman" w:eastAsia="宋体" w:hAnsi="Times New Roman"/>
      <w:color w:val="000000"/>
      <w:kern w:val="2"/>
      <w:sz w:val="21"/>
      <w:szCs w:val="20"/>
    </w:rPr>
  </w:style>
  <w:style w:type="paragraph" w:styleId="ad">
    <w:name w:val="Date"/>
    <w:basedOn w:val="a"/>
    <w:next w:val="a"/>
    <w:link w:val="ae"/>
    <w:uiPriority w:val="99"/>
    <w:qFormat/>
    <w:pPr>
      <w:widowControl w:val="0"/>
      <w:adjustRightInd/>
      <w:snapToGrid/>
      <w:spacing w:after="0"/>
      <w:ind w:leftChars="2500" w:left="100"/>
      <w:jc w:val="both"/>
    </w:pPr>
    <w:rPr>
      <w:rFonts w:ascii="Times New Roman" w:eastAsia="宋体" w:hAnsi="Times New Roman"/>
      <w:kern w:val="2"/>
      <w:sz w:val="28"/>
      <w:szCs w:val="24"/>
    </w:rPr>
  </w:style>
  <w:style w:type="paragraph" w:styleId="21">
    <w:name w:val="Body Text Indent 2"/>
    <w:basedOn w:val="a"/>
    <w:link w:val="22"/>
    <w:uiPriority w:val="99"/>
    <w:qFormat/>
    <w:pPr>
      <w:widowControl w:val="0"/>
      <w:adjustRightInd/>
      <w:snapToGrid/>
      <w:spacing w:after="0" w:line="400" w:lineRule="exact"/>
      <w:ind w:firstLineChars="200" w:firstLine="480"/>
      <w:jc w:val="both"/>
    </w:pPr>
    <w:rPr>
      <w:rFonts w:ascii="Arial" w:eastAsia="宋体" w:hAnsi="Arial" w:cs="Verdana"/>
      <w:b/>
      <w:sz w:val="24"/>
      <w:szCs w:val="24"/>
      <w:lang w:eastAsia="en-US"/>
    </w:rPr>
  </w:style>
  <w:style w:type="paragraph" w:styleId="af">
    <w:name w:val="Balloon Text"/>
    <w:basedOn w:val="a"/>
    <w:link w:val="af0"/>
    <w:uiPriority w:val="99"/>
    <w:qFormat/>
    <w:pPr>
      <w:widowControl w:val="0"/>
      <w:adjustRightInd/>
      <w:snapToGrid/>
      <w:spacing w:after="0"/>
      <w:jc w:val="both"/>
    </w:pPr>
    <w:rPr>
      <w:rFonts w:ascii="Times New Roman" w:eastAsia="宋体" w:hAnsi="Times New Roman"/>
      <w:kern w:val="2"/>
      <w:sz w:val="18"/>
      <w:szCs w:val="18"/>
    </w:rPr>
  </w:style>
  <w:style w:type="paragraph" w:styleId="af1">
    <w:name w:val="footer"/>
    <w:basedOn w:val="a"/>
    <w:link w:val="af2"/>
    <w:uiPriority w:val="99"/>
    <w:qFormat/>
    <w:pPr>
      <w:widowControl w:val="0"/>
      <w:tabs>
        <w:tab w:val="center" w:pos="4153"/>
        <w:tab w:val="right" w:pos="8306"/>
      </w:tabs>
      <w:adjustRightInd/>
      <w:spacing w:after="0"/>
    </w:pPr>
    <w:rPr>
      <w:rFonts w:ascii="Times New Roman" w:eastAsia="宋体" w:hAnsi="Times New Roman"/>
      <w:kern w:val="2"/>
      <w:sz w:val="18"/>
      <w:szCs w:val="18"/>
    </w:rPr>
  </w:style>
  <w:style w:type="paragraph" w:styleId="af3">
    <w:name w:val="header"/>
    <w:basedOn w:val="a"/>
    <w:link w:val="af4"/>
    <w:uiPriority w:val="99"/>
    <w:qFormat/>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paragraph" w:styleId="af5">
    <w:name w:val="footnote text"/>
    <w:basedOn w:val="a"/>
    <w:link w:val="af6"/>
    <w:uiPriority w:val="99"/>
    <w:qFormat/>
    <w:pPr>
      <w:widowControl w:val="0"/>
      <w:adjustRightInd/>
      <w:spacing w:after="0"/>
    </w:pPr>
    <w:rPr>
      <w:rFonts w:ascii="Times New Roman" w:eastAsia="宋体" w:hAnsi="Times New Roman"/>
      <w:kern w:val="2"/>
      <w:sz w:val="18"/>
      <w:szCs w:val="18"/>
    </w:rPr>
  </w:style>
  <w:style w:type="paragraph" w:styleId="af7">
    <w:name w:val="Normal (Web)"/>
    <w:basedOn w:val="a"/>
    <w:uiPriority w:val="99"/>
    <w:qFormat/>
    <w:pPr>
      <w:spacing w:before="100" w:beforeAutospacing="1" w:after="100" w:afterAutospacing="1"/>
    </w:pPr>
    <w:rPr>
      <w:sz w:val="24"/>
    </w:rPr>
  </w:style>
  <w:style w:type="character" w:styleId="af8">
    <w:name w:val="page number"/>
    <w:uiPriority w:val="99"/>
    <w:qFormat/>
    <w:rPr>
      <w:rFonts w:ascii="Arial" w:hAnsi="Arial" w:cs="Verdana"/>
      <w:b/>
      <w:sz w:val="28"/>
      <w:szCs w:val="28"/>
      <w:lang w:val="en-US" w:eastAsia="en-US" w:bidi="ar-SA"/>
    </w:rPr>
  </w:style>
  <w:style w:type="character" w:styleId="af9">
    <w:name w:val="FollowedHyperlink"/>
    <w:uiPriority w:val="99"/>
    <w:qFormat/>
    <w:rPr>
      <w:rFonts w:ascii="Arial" w:hAnsi="Arial" w:cs="Verdana"/>
      <w:b/>
      <w:color w:val="800080"/>
      <w:sz w:val="28"/>
      <w:szCs w:val="28"/>
      <w:u w:val="single"/>
      <w:lang w:val="en-US" w:eastAsia="en-US" w:bidi="ar-SA"/>
    </w:rPr>
  </w:style>
  <w:style w:type="character" w:styleId="afa">
    <w:name w:val="Emphasis"/>
    <w:uiPriority w:val="99"/>
    <w:qFormat/>
    <w:rPr>
      <w:rFonts w:ascii="Arial" w:hAnsi="Arial" w:cs="Verdana"/>
      <w:b/>
      <w:color w:val="CC0000"/>
      <w:sz w:val="28"/>
      <w:szCs w:val="28"/>
      <w:lang w:val="en-US" w:eastAsia="en-US" w:bidi="ar-SA"/>
    </w:rPr>
  </w:style>
  <w:style w:type="character" w:styleId="afb">
    <w:name w:val="Hyperlink"/>
    <w:uiPriority w:val="99"/>
    <w:qFormat/>
    <w:rPr>
      <w:rFonts w:ascii="Arial" w:hAnsi="Arial" w:cs="Verdana"/>
      <w:b/>
      <w:color w:val="000000"/>
      <w:sz w:val="28"/>
      <w:szCs w:val="28"/>
      <w:u w:val="none"/>
      <w:lang w:val="en-US" w:eastAsia="en-US" w:bidi="ar-SA"/>
    </w:rPr>
  </w:style>
  <w:style w:type="character" w:styleId="afc">
    <w:name w:val="annotation reference"/>
    <w:uiPriority w:val="99"/>
    <w:qFormat/>
    <w:rPr>
      <w:rFonts w:ascii="Arial" w:hAnsi="Arial" w:cs="Verdana"/>
      <w:b/>
      <w:sz w:val="21"/>
      <w:szCs w:val="21"/>
      <w:lang w:val="en-US" w:eastAsia="en-US" w:bidi="ar-SA"/>
    </w:rPr>
  </w:style>
  <w:style w:type="character" w:styleId="afd">
    <w:name w:val="footnote reference"/>
    <w:uiPriority w:val="99"/>
    <w:qFormat/>
    <w:rPr>
      <w:rFonts w:ascii="Arial" w:hAnsi="Arial" w:cs="Verdana"/>
      <w:b/>
      <w:sz w:val="28"/>
      <w:szCs w:val="28"/>
      <w:vertAlign w:val="superscript"/>
      <w:lang w:val="en-US" w:eastAsia="en-US" w:bidi="ar-SA"/>
    </w:rPr>
  </w:style>
  <w:style w:type="table" w:styleId="afe">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9"/>
    <w:qFormat/>
    <w:rPr>
      <w:rFonts w:ascii="Times New Roman" w:eastAsia="Arial Unicode MS" w:hAnsi="Times New Roman" w:cs="Times New Roman"/>
      <w:b/>
      <w:bCs/>
      <w:kern w:val="44"/>
      <w:sz w:val="44"/>
      <w:szCs w:val="44"/>
    </w:rPr>
  </w:style>
  <w:style w:type="character" w:customStyle="1" w:styleId="20">
    <w:name w:val="标题 2 字符"/>
    <w:link w:val="2"/>
    <w:uiPriority w:val="99"/>
    <w:qFormat/>
    <w:rPr>
      <w:rFonts w:ascii="Arial" w:eastAsia="黑体" w:hAnsi="Arial" w:cs="Times New Roman"/>
      <w:b/>
      <w:bCs/>
      <w:kern w:val="2"/>
      <w:sz w:val="32"/>
      <w:szCs w:val="32"/>
    </w:rPr>
  </w:style>
  <w:style w:type="character" w:customStyle="1" w:styleId="30">
    <w:name w:val="标题 3 字符"/>
    <w:link w:val="3"/>
    <w:uiPriority w:val="99"/>
    <w:qFormat/>
    <w:rPr>
      <w:rFonts w:ascii="Times New Roman" w:eastAsia="黑体" w:hAnsi="Times New Roman" w:cs="Times New Roman"/>
      <w:b/>
      <w:bCs/>
      <w:kern w:val="2"/>
      <w:sz w:val="44"/>
      <w:szCs w:val="44"/>
    </w:rPr>
  </w:style>
  <w:style w:type="character" w:customStyle="1" w:styleId="50">
    <w:name w:val="标题 5 字符"/>
    <w:link w:val="5"/>
    <w:uiPriority w:val="99"/>
    <w:qFormat/>
    <w:rPr>
      <w:rFonts w:ascii="Times New Roman" w:eastAsia="宋体" w:hAnsi="Times New Roman" w:cs="Times New Roman"/>
      <w:b/>
      <w:bCs/>
      <w:kern w:val="2"/>
      <w:sz w:val="28"/>
      <w:szCs w:val="28"/>
    </w:rPr>
  </w:style>
  <w:style w:type="paragraph" w:customStyle="1" w:styleId="CharCharCharChar">
    <w:name w:val="Char Char Char Char"/>
    <w:basedOn w:val="a"/>
    <w:uiPriority w:val="99"/>
    <w:qFormat/>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character" w:customStyle="1" w:styleId="ae">
    <w:name w:val="日期 字符"/>
    <w:link w:val="ad"/>
    <w:uiPriority w:val="99"/>
    <w:qFormat/>
    <w:rPr>
      <w:rFonts w:ascii="Times New Roman" w:eastAsia="宋体" w:hAnsi="Times New Roman" w:cs="Times New Roman"/>
      <w:kern w:val="2"/>
      <w:sz w:val="24"/>
      <w:szCs w:val="24"/>
    </w:rPr>
  </w:style>
  <w:style w:type="character" w:customStyle="1" w:styleId="af4">
    <w:name w:val="页眉 字符"/>
    <w:link w:val="af3"/>
    <w:uiPriority w:val="99"/>
    <w:qFormat/>
    <w:rPr>
      <w:rFonts w:ascii="Times New Roman" w:eastAsia="宋体" w:hAnsi="Times New Roman" w:cs="Times New Roman"/>
      <w:kern w:val="2"/>
      <w:sz w:val="18"/>
      <w:szCs w:val="18"/>
    </w:rPr>
  </w:style>
  <w:style w:type="character" w:customStyle="1" w:styleId="aa">
    <w:name w:val="正文文本 字符"/>
    <w:link w:val="a9"/>
    <w:uiPriority w:val="99"/>
    <w:qFormat/>
    <w:rPr>
      <w:rFonts w:ascii="Times New Roman" w:eastAsia="仿宋_GB2312" w:hAnsi="Times New Roman" w:cs="Times New Roman"/>
      <w:color w:val="000000"/>
      <w:kern w:val="2"/>
      <w:sz w:val="20"/>
      <w:szCs w:val="20"/>
    </w:rPr>
  </w:style>
  <w:style w:type="character" w:customStyle="1" w:styleId="ac">
    <w:name w:val="正文文本缩进 字符"/>
    <w:link w:val="ab"/>
    <w:uiPriority w:val="99"/>
    <w:qFormat/>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pPr>
      <w:adjustRightInd/>
      <w:snapToGrid/>
      <w:spacing w:after="160" w:line="240" w:lineRule="exact"/>
    </w:pPr>
    <w:rPr>
      <w:rFonts w:eastAsia="宋体"/>
      <w:sz w:val="20"/>
      <w:szCs w:val="20"/>
      <w:lang w:eastAsia="en-US"/>
    </w:rPr>
  </w:style>
  <w:style w:type="character" w:customStyle="1" w:styleId="af0">
    <w:name w:val="批注框文本 字符"/>
    <w:link w:val="af"/>
    <w:uiPriority w:val="99"/>
    <w:qFormat/>
    <w:rPr>
      <w:rFonts w:ascii="Times New Roman" w:eastAsia="宋体" w:hAnsi="Times New Roman" w:cs="Times New Roman"/>
      <w:kern w:val="2"/>
      <w:sz w:val="18"/>
      <w:szCs w:val="18"/>
    </w:rPr>
  </w:style>
  <w:style w:type="paragraph" w:customStyle="1" w:styleId="Char">
    <w:name w:val="Char"/>
    <w:basedOn w:val="a"/>
    <w:uiPriority w:val="99"/>
    <w:qFormat/>
    <w:pPr>
      <w:widowControl w:val="0"/>
      <w:adjustRightInd/>
      <w:snapToGrid/>
      <w:spacing w:after="0" w:line="360" w:lineRule="auto"/>
      <w:ind w:firstLineChars="200" w:firstLine="480"/>
      <w:jc w:val="both"/>
    </w:pPr>
    <w:rPr>
      <w:rFonts w:ascii="宋体" w:eastAsia="楷体_GB2312" w:hAnsi="宋体"/>
      <w:kern w:val="2"/>
      <w:sz w:val="24"/>
      <w:szCs w:val="21"/>
    </w:rPr>
  </w:style>
  <w:style w:type="character" w:customStyle="1" w:styleId="af2">
    <w:name w:val="页脚 字符"/>
    <w:link w:val="af1"/>
    <w:uiPriority w:val="99"/>
    <w:qFormat/>
    <w:rPr>
      <w:rFonts w:ascii="Times New Roman" w:eastAsia="宋体" w:hAnsi="Times New Roman" w:cs="Times New Roman"/>
      <w:kern w:val="2"/>
      <w:sz w:val="18"/>
      <w:szCs w:val="18"/>
    </w:rPr>
  </w:style>
  <w:style w:type="paragraph" w:customStyle="1" w:styleId="CharChar">
    <w:name w:val="Char Char"/>
    <w:basedOn w:val="a"/>
    <w:uiPriority w:val="99"/>
    <w:qFormat/>
    <w:pPr>
      <w:widowControl w:val="0"/>
      <w:adjustRightInd/>
      <w:snapToGrid/>
      <w:spacing w:after="0"/>
      <w:jc w:val="both"/>
    </w:pPr>
    <w:rPr>
      <w:rFonts w:eastAsia="宋体"/>
      <w:kern w:val="2"/>
      <w:sz w:val="24"/>
      <w:szCs w:val="20"/>
    </w:rPr>
  </w:style>
  <w:style w:type="character" w:customStyle="1" w:styleId="a8">
    <w:name w:val="文档结构图 字符"/>
    <w:link w:val="a7"/>
    <w:uiPriority w:val="99"/>
    <w:qFormat/>
    <w:rPr>
      <w:rFonts w:ascii="Times New Roman" w:eastAsia="宋体" w:hAnsi="Times New Roman" w:cs="Times New Roman"/>
      <w:kern w:val="2"/>
      <w:sz w:val="24"/>
      <w:szCs w:val="24"/>
      <w:shd w:val="clear" w:color="auto" w:fill="000080"/>
    </w:rPr>
  </w:style>
  <w:style w:type="character" w:customStyle="1" w:styleId="a6">
    <w:name w:val="批注文字 字符"/>
    <w:link w:val="a4"/>
    <w:uiPriority w:val="99"/>
    <w:qFormat/>
    <w:rPr>
      <w:rFonts w:ascii="Times New Roman" w:eastAsia="宋体" w:hAnsi="Times New Roman" w:cs="Times New Roman"/>
      <w:kern w:val="2"/>
      <w:sz w:val="24"/>
      <w:szCs w:val="24"/>
    </w:rPr>
  </w:style>
  <w:style w:type="character" w:customStyle="1" w:styleId="a5">
    <w:name w:val="批注主题 字符"/>
    <w:link w:val="a3"/>
    <w:uiPriority w:val="99"/>
    <w:qFormat/>
    <w:rPr>
      <w:rFonts w:ascii="Times New Roman" w:eastAsia="宋体" w:hAnsi="Times New Roman" w:cs="Times New Roman"/>
      <w:b/>
      <w:bCs/>
      <w:kern w:val="2"/>
      <w:sz w:val="24"/>
      <w:szCs w:val="24"/>
    </w:rPr>
  </w:style>
  <w:style w:type="paragraph" w:customStyle="1" w:styleId="aff">
    <w:name w:val="湘潭大学第八届大学生研究性学习和创新性实验计划项目学院推荐名额分配表"/>
    <w:basedOn w:val="a"/>
    <w:uiPriority w:val="99"/>
    <w:qFormat/>
    <w:pPr>
      <w:adjustRightInd/>
      <w:snapToGrid/>
      <w:spacing w:after="160" w:line="240" w:lineRule="exact"/>
      <w:jc w:val="center"/>
    </w:pPr>
    <w:rPr>
      <w:rFonts w:ascii="Arial" w:hAnsi="Arial" w:cs="Verdana"/>
      <w:b/>
      <w:sz w:val="28"/>
      <w:szCs w:val="28"/>
      <w:lang w:eastAsia="en-US"/>
    </w:rPr>
  </w:style>
  <w:style w:type="character" w:customStyle="1" w:styleId="2Char">
    <w:name w:val="正文文本缩进 2 Char"/>
    <w:uiPriority w:val="99"/>
    <w:qFormat/>
    <w:rPr>
      <w:rFonts w:ascii="Arial" w:eastAsia="宋体" w:hAnsi="Arial" w:cs="Verdana"/>
      <w:b/>
      <w:sz w:val="24"/>
      <w:szCs w:val="24"/>
      <w:lang w:eastAsia="en-US"/>
    </w:rPr>
  </w:style>
  <w:style w:type="character" w:customStyle="1" w:styleId="22">
    <w:name w:val="正文文本缩进 2 字符"/>
    <w:link w:val="21"/>
    <w:uiPriority w:val="99"/>
    <w:qFormat/>
    <w:rPr>
      <w:rFonts w:ascii="Tahoma" w:hAnsi="Tahoma"/>
      <w:kern w:val="0"/>
      <w:sz w:val="22"/>
    </w:rPr>
  </w:style>
  <w:style w:type="character" w:customStyle="1" w:styleId="2Char1">
    <w:name w:val="正文文本缩进 2 Char1"/>
    <w:uiPriority w:val="99"/>
    <w:qFormat/>
    <w:rPr>
      <w:rFonts w:ascii="Tahoma" w:hAnsi="Tahoma" w:cs="Times New Roman"/>
    </w:rPr>
  </w:style>
  <w:style w:type="character" w:customStyle="1" w:styleId="af6">
    <w:name w:val="脚注文本 字符"/>
    <w:link w:val="af5"/>
    <w:uiPriority w:val="99"/>
    <w:qFormat/>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pPr>
      <w:widowControl w:val="0"/>
      <w:adjustRightInd/>
      <w:snapToGrid/>
      <w:spacing w:after="0"/>
      <w:jc w:val="both"/>
    </w:pPr>
    <w:rPr>
      <w:rFonts w:eastAsia="宋体"/>
      <w:kern w:val="2"/>
      <w:sz w:val="24"/>
      <w:szCs w:val="20"/>
    </w:rPr>
  </w:style>
  <w:style w:type="character" w:customStyle="1" w:styleId="font31">
    <w:name w:val="font31"/>
    <w:qFormat/>
    <w:rPr>
      <w:rFonts w:ascii="宋体" w:eastAsia="宋体" w:hAnsi="宋体" w:cs="宋体" w:hint="eastAsia"/>
      <w:color w:val="000000"/>
      <w:sz w:val="20"/>
      <w:szCs w:val="20"/>
      <w:u w:val="none"/>
      <w:vertAlign w:val="subscript"/>
    </w:rPr>
  </w:style>
  <w:style w:type="character" w:customStyle="1" w:styleId="font51">
    <w:name w:val="font51"/>
    <w:qFormat/>
    <w:rPr>
      <w:rFonts w:ascii="font-weight : 400" w:eastAsia="font-weight : 400" w:hAnsi="font-weight : 400" w:cs="font-weight : 400"/>
      <w:color w:val="000000"/>
      <w:sz w:val="20"/>
      <w:szCs w:val="20"/>
      <w:u w:val="none"/>
    </w:rPr>
  </w:style>
  <w:style w:type="character" w:customStyle="1" w:styleId="font21">
    <w:name w:val="font21"/>
    <w:qFormat/>
    <w:rPr>
      <w:rFonts w:ascii="宋体" w:eastAsia="宋体" w:hAnsi="宋体" w:cs="宋体" w:hint="eastAsia"/>
      <w:color w:val="000000"/>
      <w:sz w:val="20"/>
      <w:szCs w:val="20"/>
      <w:u w:val="none"/>
      <w:vertAlign w:val="subscript"/>
    </w:rPr>
  </w:style>
  <w:style w:type="character" w:customStyle="1" w:styleId="font41">
    <w:name w:val="font41"/>
    <w:qFormat/>
    <w:rPr>
      <w:rFonts w:ascii="font-weight : 400" w:eastAsia="font-weight : 400" w:hAnsi="font-weight : 400" w:cs="font-weight : 400" w:hint="default"/>
      <w:color w:val="000000"/>
      <w:sz w:val="20"/>
      <w:szCs w:val="20"/>
      <w:u w:val="none"/>
    </w:rPr>
  </w:style>
  <w:style w:type="paragraph" w:styleId="aff0">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70"/>
    <customShpInfo spid="_x0000_s1072"/>
    <customShpInfo spid="_x0000_s1073"/>
    <customShpInfo spid="_x0000_s1076"/>
    <customShpInfo spid="_x0000_s1068"/>
    <customShpInfo spid="_x0000_s1080"/>
    <customShpInfo spid="_x0000_s1077"/>
    <customShpInfo spid="_x0000_s1081"/>
    <customShpInfo spid="_x0000_s1083"/>
    <customShpInfo spid="_x0000_s1078"/>
    <customShpInfo spid="_x0000_s1082"/>
    <customShpInfo spid="_x0000_s1086"/>
    <customShpInfo spid="_x0000_s1085"/>
    <customShpInfo spid="_x0000_s1084"/>
    <customShpInfo spid="_x0000_s1087"/>
    <customShpInfo spid="_x0000_s1088"/>
    <customShpInfo spid="_x0000_s1095"/>
    <customShpInfo spid="_x0000_s1101"/>
    <customShpInfo spid="_x0000_s1089"/>
    <customShpInfo spid="_x0000_s1099"/>
    <customShpInfo spid="_x0000_s1098"/>
    <customShpInfo spid="_x0000_s1097"/>
    <customShpInfo spid="_x0000_s1096"/>
    <customShpInfo spid="_x0000_s1094"/>
    <customShpInfo spid="_x0000_s1093"/>
    <customShpInfo spid="_x0000_s1091"/>
    <customShpInfo spid="_x0000_s1090"/>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9F4945-BB04-465D-8EAE-F36FEFA26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1350</Words>
  <Characters>7698</Characters>
  <Application>Microsoft Office Word</Application>
  <DocSecurity>0</DocSecurity>
  <Lines>64</Lines>
  <Paragraphs>18</Paragraphs>
  <ScaleCrop>false</ScaleCrop>
  <Company>china</Company>
  <LinksUpToDate>false</LinksUpToDate>
  <CharactersWithSpaces>9030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7</cp:revision>
  <cp:lastPrinted>2018-03-12T02:51:00Z</cp:lastPrinted>
  <dcterms:created xsi:type="dcterms:W3CDTF">2018-03-12T02:12:00Z</dcterms:created>
  <dcterms:modified xsi:type="dcterms:W3CDTF">2020-03-16T07:37:00Z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